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Ao00"/>
          <w:kern w:val="0"/>
          <w:sz w:val="40"/>
          <w:szCs w:val="40"/>
        </w:rPr>
      </w:pPr>
      <w:r w:rsidRPr="002B5A8F">
        <w:rPr>
          <w:rFonts w:ascii="標楷體" w:eastAsia="標楷體" w:hAnsi="標楷體" w:cs="TT2Ao00" w:hint="eastAsia"/>
          <w:kern w:val="0"/>
          <w:sz w:val="40"/>
          <w:szCs w:val="40"/>
        </w:rPr>
        <w:t>個人資料保護法介紹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Co00"/>
          <w:kern w:val="0"/>
          <w:sz w:val="32"/>
          <w:szCs w:val="32"/>
        </w:rPr>
      </w:pPr>
      <w:r w:rsidRPr="002B5A8F">
        <w:rPr>
          <w:rFonts w:ascii="標楷體" w:eastAsia="標楷體" w:hAnsi="標楷體" w:cs="TT2Co00" w:hint="eastAsia"/>
          <w:kern w:val="0"/>
          <w:sz w:val="32"/>
          <w:szCs w:val="32"/>
        </w:rPr>
        <w:t>壹、個人資料保護法重點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「個人資料保護法」（下稱個資法）已於</w:t>
      </w:r>
      <w:r w:rsidRPr="002B5A8F">
        <w:rPr>
          <w:rFonts w:ascii="標楷體" w:eastAsia="標楷體" w:hAnsi="標楷體" w:cs="Times-Roman"/>
          <w:kern w:val="0"/>
          <w:sz w:val="32"/>
          <w:szCs w:val="32"/>
        </w:rPr>
        <w:t>101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年</w:t>
      </w:r>
      <w:r w:rsidRPr="002B5A8F">
        <w:rPr>
          <w:rFonts w:ascii="標楷體" w:eastAsia="標楷體" w:hAnsi="標楷體" w:cs="Times-Roman"/>
          <w:kern w:val="0"/>
          <w:sz w:val="32"/>
          <w:szCs w:val="32"/>
        </w:rPr>
        <w:t>10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月</w:t>
      </w:r>
      <w:r w:rsidRPr="002B5A8F">
        <w:rPr>
          <w:rFonts w:ascii="標楷體" w:eastAsia="標楷體" w:hAnsi="標楷體" w:cs="Times-Roman"/>
          <w:kern w:val="0"/>
          <w:sz w:val="32"/>
          <w:szCs w:val="32"/>
        </w:rPr>
        <w:t>1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日施行，</w:t>
      </w:r>
      <w:proofErr w:type="gramStart"/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個</w:t>
      </w:r>
      <w:proofErr w:type="gramEnd"/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資法擴大保護客體，不再以電腦處理之資料為限，人工蒐集、處理之個人資料亦適用之。公務機關及所有行業之企業、團體及個人等非公務機關均納入適用主體，影響範圍甚大，為使官兵對個人資料之蒐集、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處理及利用有所認識，以避免人格權受侵害，並促進個人資料之合理利用，特撰擬本文期能以深入淺出之問答方式，帶領官兵快速瞭解</w:t>
      </w:r>
      <w:proofErr w:type="gramStart"/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個</w:t>
      </w:r>
      <w:proofErr w:type="gramEnd"/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資法重點。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Co00"/>
          <w:kern w:val="0"/>
          <w:sz w:val="32"/>
          <w:szCs w:val="32"/>
        </w:rPr>
      </w:pPr>
      <w:r w:rsidRPr="002B5A8F">
        <w:rPr>
          <w:rFonts w:ascii="標楷體" w:eastAsia="標楷體" w:hAnsi="標楷體" w:cs="TT2Co00" w:hint="eastAsia"/>
          <w:kern w:val="0"/>
          <w:sz w:val="32"/>
          <w:szCs w:val="32"/>
        </w:rPr>
        <w:t>一、保護客體為何？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人工蒐集、處理的個人資料都適用，不再以電腦處理的個人資料為限。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Co00"/>
          <w:kern w:val="0"/>
          <w:sz w:val="32"/>
          <w:szCs w:val="32"/>
        </w:rPr>
      </w:pPr>
      <w:r w:rsidRPr="002B5A8F">
        <w:rPr>
          <w:rFonts w:ascii="標楷體" w:eastAsia="標楷體" w:hAnsi="標楷體" w:cs="TT2Co00" w:hint="eastAsia"/>
          <w:kern w:val="0"/>
          <w:sz w:val="32"/>
          <w:szCs w:val="32"/>
        </w:rPr>
        <w:t>二、適用主體為何？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自然人、法人或其他團體原則上皆須適用</w:t>
      </w:r>
      <w:proofErr w:type="gramStart"/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個</w:t>
      </w:r>
      <w:proofErr w:type="gramEnd"/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資法。公務機關及非公務機關，在我國領域外對我國人民蒐集、處理或利用個人資料者也適用。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Co00"/>
          <w:kern w:val="0"/>
          <w:sz w:val="32"/>
          <w:szCs w:val="32"/>
        </w:rPr>
      </w:pPr>
      <w:r w:rsidRPr="002B5A8F">
        <w:rPr>
          <w:rFonts w:ascii="標楷體" w:eastAsia="標楷體" w:hAnsi="標楷體" w:cs="TT2Co00" w:hint="eastAsia"/>
          <w:kern w:val="0"/>
          <w:sz w:val="32"/>
          <w:szCs w:val="32"/>
        </w:rPr>
        <w:t>三、主管機關為何？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proofErr w:type="gramStart"/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個</w:t>
      </w:r>
      <w:proofErr w:type="gramEnd"/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資法不定義主管機關，法務部僅是個資法解釋機關，在不設置中央及地方專責機關前提下，直接於各條文中明定由中央目的事業主管機關或直轄市、縣（市）政府共同辦理。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Co00"/>
          <w:kern w:val="0"/>
          <w:sz w:val="32"/>
          <w:szCs w:val="32"/>
        </w:rPr>
      </w:pPr>
      <w:r w:rsidRPr="002B5A8F">
        <w:rPr>
          <w:rFonts w:ascii="標楷體" w:eastAsia="標楷體" w:hAnsi="標楷體" w:cs="TT2Co00" w:hint="eastAsia"/>
          <w:kern w:val="0"/>
          <w:sz w:val="32"/>
          <w:szCs w:val="32"/>
        </w:rPr>
        <w:t>四、</w:t>
      </w:r>
      <w:r w:rsidRPr="002B5A8F">
        <w:rPr>
          <w:rFonts w:ascii="標楷體" w:eastAsia="標楷體" w:hAnsi="標楷體" w:cs="TT2Co00"/>
          <w:kern w:val="0"/>
          <w:sz w:val="32"/>
          <w:szCs w:val="32"/>
        </w:rPr>
        <w:t xml:space="preserve"> </w:t>
      </w:r>
      <w:r w:rsidRPr="002B5A8F">
        <w:rPr>
          <w:rFonts w:ascii="標楷體" w:eastAsia="標楷體" w:hAnsi="標楷體" w:cs="TT2Co00" w:hint="eastAsia"/>
          <w:kern w:val="0"/>
          <w:sz w:val="32"/>
          <w:szCs w:val="32"/>
        </w:rPr>
        <w:t>排除適用範圍為何？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Co00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有兩種範圍可以排除個資法適用，第一種是自然人為單純個人或家庭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lastRenderedPageBreak/>
        <w:t>活動之目的，而蒐集、處理或利用個人資料。</w:t>
      </w:r>
      <w:proofErr w:type="gramStart"/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第二種係於</w:t>
      </w:r>
      <w:proofErr w:type="gramEnd"/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公開場所或公開活動中所蒐集、處理或利用之未與其他個人資料結合之影音資料。</w:t>
      </w:r>
      <w:r w:rsidRPr="002B5A8F">
        <w:rPr>
          <w:rFonts w:ascii="標楷體" w:eastAsia="標楷體" w:hAnsi="標楷體" w:cs="TT2Co00" w:hint="eastAsia"/>
          <w:kern w:val="0"/>
          <w:sz w:val="32"/>
          <w:szCs w:val="32"/>
        </w:rPr>
        <w:t>五、特種個人資料如何蒐集、處理或利用？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依個資法第</w:t>
      </w:r>
      <w:r w:rsidRPr="002B5A8F">
        <w:rPr>
          <w:rFonts w:ascii="標楷體" w:eastAsia="標楷體" w:hAnsi="標楷體" w:cs="Times-Roman"/>
          <w:kern w:val="0"/>
          <w:sz w:val="32"/>
          <w:szCs w:val="32"/>
        </w:rPr>
        <w:t>6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條規定，有關醫療、基因、性生活、健康檢查及犯罪前科之個人資料，任何人均不得蒐集、處理或利用，但是若具有以下情形之</w:t>
      </w:r>
      <w:proofErr w:type="gramStart"/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ㄧ</w:t>
      </w:r>
      <w:proofErr w:type="gramEnd"/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時，則例外准許：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（一）法律明文規定。</w:t>
      </w:r>
    </w:p>
    <w:p w:rsid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 w:hint="eastAsia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（二）公務機關執行法定職務或非公務機關履行法定義務所必要，且</w:t>
      </w:r>
    </w:p>
    <w:p w:rsidR="002B5A8F" w:rsidRPr="002B5A8F" w:rsidRDefault="002B5A8F" w:rsidP="002B5A8F">
      <w:pPr>
        <w:autoSpaceDE w:val="0"/>
        <w:autoSpaceDN w:val="0"/>
        <w:adjustRightInd w:val="0"/>
        <w:ind w:firstLineChars="300" w:firstLine="96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有適當安全維護措施。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（三）當事人自行公開或其他已合法公開之個人資料。</w:t>
      </w:r>
    </w:p>
    <w:p w:rsid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 w:hint="eastAsia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（四）公務機關或學術研究機構基於醫療、衛生或犯罪預防之目的，</w:t>
      </w:r>
    </w:p>
    <w:p w:rsidR="002B5A8F" w:rsidRDefault="002B5A8F" w:rsidP="002B5A8F">
      <w:pPr>
        <w:autoSpaceDE w:val="0"/>
        <w:autoSpaceDN w:val="0"/>
        <w:adjustRightInd w:val="0"/>
        <w:ind w:firstLineChars="300" w:firstLine="960"/>
        <w:rPr>
          <w:rFonts w:ascii="標楷體" w:eastAsia="標楷體" w:hAnsi="標楷體" w:cs="TT2Fo00" w:hint="eastAsia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為統計或學術研究而有必要，且經一定程序所為蒐集、處理或</w:t>
      </w:r>
    </w:p>
    <w:p w:rsidR="002B5A8F" w:rsidRDefault="002B5A8F" w:rsidP="002B5A8F">
      <w:pPr>
        <w:autoSpaceDE w:val="0"/>
        <w:autoSpaceDN w:val="0"/>
        <w:adjustRightInd w:val="0"/>
        <w:ind w:firstLineChars="300" w:firstLine="960"/>
        <w:rPr>
          <w:rFonts w:ascii="標楷體" w:eastAsia="標楷體" w:hAnsi="標楷體" w:cs="TT2Fo00" w:hint="eastAsia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利用之個人資料。惟因</w:t>
      </w:r>
      <w:proofErr w:type="gramStart"/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個</w:t>
      </w:r>
      <w:proofErr w:type="gramEnd"/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資法第</w:t>
      </w:r>
      <w:r w:rsidRPr="002B5A8F">
        <w:rPr>
          <w:rFonts w:ascii="標楷體" w:eastAsia="標楷體" w:hAnsi="標楷體" w:cs="Times-Roman"/>
          <w:kern w:val="0"/>
          <w:sz w:val="32"/>
          <w:szCs w:val="32"/>
        </w:rPr>
        <w:t>6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條條文尚有爭議，經法務部審</w:t>
      </w:r>
    </w:p>
    <w:p w:rsidR="002B5A8F" w:rsidRDefault="002B5A8F" w:rsidP="002B5A8F">
      <w:pPr>
        <w:autoSpaceDE w:val="0"/>
        <w:autoSpaceDN w:val="0"/>
        <w:adjustRightInd w:val="0"/>
        <w:ind w:firstLineChars="300" w:firstLine="960"/>
        <w:rPr>
          <w:rFonts w:ascii="標楷體" w:eastAsia="標楷體" w:hAnsi="標楷體" w:cs="TT2Fo00" w:hint="eastAsia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慎</w:t>
      </w:r>
      <w:proofErr w:type="gramStart"/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研</w:t>
      </w:r>
      <w:proofErr w:type="gramEnd"/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議及評估後，本條暫緩施行。故</w:t>
      </w:r>
      <w:proofErr w:type="gramStart"/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個</w:t>
      </w:r>
      <w:proofErr w:type="gramEnd"/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資法施行後，公務機關</w:t>
      </w:r>
    </w:p>
    <w:p w:rsidR="002B5A8F" w:rsidRDefault="002B5A8F" w:rsidP="002B5A8F">
      <w:pPr>
        <w:autoSpaceDE w:val="0"/>
        <w:autoSpaceDN w:val="0"/>
        <w:adjustRightInd w:val="0"/>
        <w:ind w:firstLineChars="300" w:firstLine="960"/>
        <w:rPr>
          <w:rFonts w:ascii="標楷體" w:eastAsia="標楷體" w:hAnsi="標楷體" w:cs="TT2Fo00" w:hint="eastAsia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對於前揭特種資料之蒐集、利用及處理，則暫以</w:t>
      </w:r>
      <w:proofErr w:type="gramStart"/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個</w:t>
      </w:r>
      <w:proofErr w:type="gramEnd"/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資法第</w:t>
      </w:r>
      <w:r w:rsidRPr="002B5A8F">
        <w:rPr>
          <w:rFonts w:ascii="標楷體" w:eastAsia="標楷體" w:hAnsi="標楷體" w:cs="Times-Roman"/>
          <w:kern w:val="0"/>
          <w:sz w:val="32"/>
          <w:szCs w:val="32"/>
        </w:rPr>
        <w:t xml:space="preserve">15 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條</w:t>
      </w:r>
    </w:p>
    <w:p w:rsidR="002B5A8F" w:rsidRPr="002B5A8F" w:rsidRDefault="002B5A8F" w:rsidP="002B5A8F">
      <w:pPr>
        <w:autoSpaceDE w:val="0"/>
        <w:autoSpaceDN w:val="0"/>
        <w:adjustRightInd w:val="0"/>
        <w:ind w:firstLineChars="300" w:firstLine="96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及第</w:t>
      </w:r>
      <w:r w:rsidRPr="002B5A8F">
        <w:rPr>
          <w:rFonts w:ascii="標楷體" w:eastAsia="標楷體" w:hAnsi="標楷體" w:cs="Times-Roman"/>
          <w:kern w:val="0"/>
          <w:sz w:val="32"/>
          <w:szCs w:val="32"/>
        </w:rPr>
        <w:t>16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條之規定因應辦理。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Co00"/>
          <w:kern w:val="0"/>
          <w:sz w:val="32"/>
          <w:szCs w:val="32"/>
        </w:rPr>
      </w:pPr>
      <w:r w:rsidRPr="002B5A8F">
        <w:rPr>
          <w:rFonts w:ascii="標楷體" w:eastAsia="標楷體" w:hAnsi="標楷體" w:cs="TT2Co00" w:hint="eastAsia"/>
          <w:kern w:val="0"/>
          <w:sz w:val="32"/>
          <w:szCs w:val="32"/>
        </w:rPr>
        <w:t>六、公務機關對於個人資料如何蒐集、處理或利用？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公務機關對個人資料之蒐集或處理，應有特定目的，並符合下列情形：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（一）執行法定職務必要範圍內。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（二）經當事人書面同意。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lastRenderedPageBreak/>
        <w:t>（三）對當事人權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益無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侵害。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如需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為特定目的外之利用，亦應有下列情形之</w:t>
      </w:r>
      <w:proofErr w:type="gramStart"/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一</w:t>
      </w:r>
      <w:proofErr w:type="gramEnd"/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：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（一）法律明文規定。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（二）為維護國家安全或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增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進公共利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益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。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（三）為免除當事人之生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命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等或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財產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上之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危險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。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（四）為防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止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他人權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益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之重大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危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害。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（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五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）為統計或學術研究且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無從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識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別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特定當事人。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（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六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）有利於當事人權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益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。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（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七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）經當事人書面同意。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Co00"/>
          <w:kern w:val="0"/>
          <w:sz w:val="32"/>
          <w:szCs w:val="32"/>
        </w:rPr>
      </w:pPr>
      <w:r w:rsidRPr="002B5A8F">
        <w:rPr>
          <w:rFonts w:ascii="標楷體" w:eastAsia="標楷體" w:hAnsi="標楷體" w:cs="TT2Co00" w:hint="eastAsia"/>
          <w:kern w:val="0"/>
          <w:sz w:val="32"/>
          <w:szCs w:val="32"/>
        </w:rPr>
        <w:t>七、非公務機關對於個人資料如何蒐集、處理或利用？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非公務機關對個人資料之蒐集或處理，應有特定目的，並符合下列情形：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（一）法律明文規定。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（二）與當事人有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契約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或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類似契約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之關係。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（三）當事人自行公開或其他已合法公開之個人資料。</w:t>
      </w:r>
    </w:p>
    <w:p w:rsid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 w:hint="eastAsia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（四）學術研究機構基於公共利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益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為統計或學術研究而有必要，且資</w:t>
      </w:r>
    </w:p>
    <w:p w:rsidR="002B5A8F" w:rsidRDefault="002B5A8F" w:rsidP="002B5A8F">
      <w:pPr>
        <w:autoSpaceDE w:val="0"/>
        <w:autoSpaceDN w:val="0"/>
        <w:adjustRightInd w:val="0"/>
        <w:ind w:firstLineChars="300" w:firstLine="960"/>
        <w:rPr>
          <w:rFonts w:ascii="標楷體" w:eastAsia="標楷體" w:hAnsi="標楷體" w:cs="TT2Fo00" w:hint="eastAsia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料經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過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提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供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者處理後或蒐集者依其揭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露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方式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無從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識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別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特定之當</w:t>
      </w:r>
    </w:p>
    <w:p w:rsidR="002B5A8F" w:rsidRPr="002B5A8F" w:rsidRDefault="002B5A8F" w:rsidP="002B5A8F">
      <w:pPr>
        <w:autoSpaceDE w:val="0"/>
        <w:autoSpaceDN w:val="0"/>
        <w:adjustRightInd w:val="0"/>
        <w:ind w:firstLineChars="300" w:firstLine="96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事人。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（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五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）經當事人書面同意。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（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六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）與公共利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益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有關。</w:t>
      </w:r>
    </w:p>
    <w:p w:rsid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 w:hint="eastAsia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lastRenderedPageBreak/>
        <w:t>（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七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）個人資料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取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自於一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般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可得之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來源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。但當事人對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該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資料之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禁止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處</w:t>
      </w:r>
    </w:p>
    <w:p w:rsidR="002B5A8F" w:rsidRPr="002B5A8F" w:rsidRDefault="002B5A8F" w:rsidP="002B5A8F">
      <w:pPr>
        <w:autoSpaceDE w:val="0"/>
        <w:autoSpaceDN w:val="0"/>
        <w:adjustRightInd w:val="0"/>
        <w:ind w:firstLineChars="300" w:firstLine="96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理或利用，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顯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有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更值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得保護之重大利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益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者，不在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此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限。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如需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為特定目的外之利用，亦應有下列情形之</w:t>
      </w:r>
      <w:proofErr w:type="gramStart"/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一</w:t>
      </w:r>
      <w:proofErr w:type="gramEnd"/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：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（一）法律明文規定。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（二）為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增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進公共利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益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。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（三）為免除當事人之生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命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、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身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體、自由或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財產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上之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危險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。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（四）為防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止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他人權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益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之重大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危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害。</w:t>
      </w:r>
    </w:p>
    <w:p w:rsid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 w:hint="eastAsia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（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五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）公務機關或學術研究機構基於公共利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益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為統計或學術研究而有</w:t>
      </w:r>
    </w:p>
    <w:p w:rsidR="002B5A8F" w:rsidRDefault="002B5A8F" w:rsidP="002B5A8F">
      <w:pPr>
        <w:autoSpaceDE w:val="0"/>
        <w:autoSpaceDN w:val="0"/>
        <w:adjustRightInd w:val="0"/>
        <w:ind w:firstLineChars="300" w:firstLine="960"/>
        <w:rPr>
          <w:rFonts w:ascii="標楷體" w:eastAsia="標楷體" w:hAnsi="標楷體" w:cs="TT2Fo00" w:hint="eastAsia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必要，且資料經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過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提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供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者處理後或蒐集者依其揭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露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方式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無從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識</w:t>
      </w:r>
    </w:p>
    <w:p w:rsidR="002B5A8F" w:rsidRPr="002B5A8F" w:rsidRDefault="002B5A8F" w:rsidP="002B5A8F">
      <w:pPr>
        <w:autoSpaceDE w:val="0"/>
        <w:autoSpaceDN w:val="0"/>
        <w:adjustRightInd w:val="0"/>
        <w:ind w:firstLineChars="300" w:firstLine="96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別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特定之當事人。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（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六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）經當事人書面同意。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Co00"/>
          <w:kern w:val="0"/>
          <w:sz w:val="32"/>
          <w:szCs w:val="32"/>
        </w:rPr>
      </w:pPr>
      <w:r w:rsidRPr="002B5A8F">
        <w:rPr>
          <w:rFonts w:ascii="標楷體" w:eastAsia="標楷體" w:hAnsi="標楷體" w:cs="TT2Co00" w:hint="eastAsia"/>
          <w:kern w:val="0"/>
          <w:sz w:val="32"/>
          <w:szCs w:val="32"/>
        </w:rPr>
        <w:t>八、</w:t>
      </w:r>
      <w:proofErr w:type="gramStart"/>
      <w:r w:rsidRPr="002B5A8F">
        <w:rPr>
          <w:rFonts w:ascii="標楷體" w:eastAsia="標楷體" w:hAnsi="標楷體" w:cs="TT2Co00" w:hint="eastAsia"/>
          <w:kern w:val="0"/>
          <w:sz w:val="32"/>
          <w:szCs w:val="32"/>
        </w:rPr>
        <w:t>個</w:t>
      </w:r>
      <w:proofErr w:type="gramEnd"/>
      <w:r w:rsidRPr="002B5A8F">
        <w:rPr>
          <w:rFonts w:ascii="標楷體" w:eastAsia="標楷體" w:hAnsi="標楷體" w:cs="TT2Co00" w:hint="eastAsia"/>
          <w:kern w:val="0"/>
          <w:sz w:val="32"/>
          <w:szCs w:val="32"/>
        </w:rPr>
        <w:t>資法中當事人有何權利？</w:t>
      </w:r>
    </w:p>
    <w:p w:rsid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1" w:hint="eastAsia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（一）當事人得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就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其個人資料行使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請求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查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詢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、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閱覽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、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製給複製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本、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補</w:t>
      </w:r>
    </w:p>
    <w:p w:rsidR="002B5A8F" w:rsidRDefault="002B5A8F" w:rsidP="002B5A8F">
      <w:pPr>
        <w:autoSpaceDE w:val="0"/>
        <w:autoSpaceDN w:val="0"/>
        <w:adjustRightInd w:val="0"/>
        <w:ind w:firstLineChars="300" w:firstLine="960"/>
        <w:rPr>
          <w:rFonts w:ascii="標楷體" w:eastAsia="標楷體" w:hAnsi="標楷體" w:cs="TT2Fo01" w:hint="eastAsia"/>
          <w:kern w:val="0"/>
          <w:sz w:val="32"/>
          <w:szCs w:val="32"/>
        </w:rPr>
      </w:pP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充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或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更正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、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停止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蒐集、處理或利用、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刪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除等權利，但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如果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有</w:t>
      </w:r>
      <w:proofErr w:type="gramStart"/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妨</w:t>
      </w:r>
      <w:proofErr w:type="gramEnd"/>
    </w:p>
    <w:p w:rsidR="002B5A8F" w:rsidRDefault="002B5A8F" w:rsidP="002B5A8F">
      <w:pPr>
        <w:autoSpaceDE w:val="0"/>
        <w:autoSpaceDN w:val="0"/>
        <w:adjustRightInd w:val="0"/>
        <w:ind w:firstLineChars="300" w:firstLine="960"/>
        <w:rPr>
          <w:rFonts w:ascii="標楷體" w:eastAsia="標楷體" w:hAnsi="標楷體" w:cs="TT2Fo00" w:hint="eastAsia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害國家安全、外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交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及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軍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事機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密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、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整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體經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濟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利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益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或其他國家重大</w:t>
      </w:r>
    </w:p>
    <w:p w:rsidR="002B5A8F" w:rsidRDefault="002B5A8F" w:rsidP="002B5A8F">
      <w:pPr>
        <w:autoSpaceDE w:val="0"/>
        <w:autoSpaceDN w:val="0"/>
        <w:adjustRightInd w:val="0"/>
        <w:ind w:firstLineChars="300" w:firstLine="960"/>
        <w:rPr>
          <w:rFonts w:ascii="標楷體" w:eastAsia="標楷體" w:hAnsi="標楷體" w:cs="TT2Fo00" w:hint="eastAsia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利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益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、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妨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害公務機關執行法定職務、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妨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害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該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蒐集機關或第三人</w:t>
      </w:r>
    </w:p>
    <w:p w:rsidR="002B5A8F" w:rsidRPr="002B5A8F" w:rsidRDefault="002B5A8F" w:rsidP="002B5A8F">
      <w:pPr>
        <w:autoSpaceDE w:val="0"/>
        <w:autoSpaceDN w:val="0"/>
        <w:adjustRightInd w:val="0"/>
        <w:ind w:firstLineChars="300" w:firstLine="96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之重大利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益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等情形例外排除當事人上開之權利。</w:t>
      </w:r>
    </w:p>
    <w:p w:rsid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 w:hint="eastAsia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（二）當事人可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請求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對於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違反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個資法規定蒐集、處理或利用個人資料</w:t>
      </w:r>
    </w:p>
    <w:p w:rsidR="002B5A8F" w:rsidRDefault="002B5A8F" w:rsidP="002B5A8F">
      <w:pPr>
        <w:autoSpaceDE w:val="0"/>
        <w:autoSpaceDN w:val="0"/>
        <w:adjustRightInd w:val="0"/>
        <w:ind w:firstLineChars="300" w:firstLine="960"/>
        <w:rPr>
          <w:rFonts w:ascii="標楷體" w:eastAsia="標楷體" w:hAnsi="標楷體" w:cs="TT2Fo00" w:hint="eastAsia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者，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刪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除或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停止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蒐集、處理或利用個人資料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；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公務機關或非公</w:t>
      </w:r>
    </w:p>
    <w:p w:rsidR="002B5A8F" w:rsidRPr="002B5A8F" w:rsidRDefault="002B5A8F" w:rsidP="002B5A8F">
      <w:pPr>
        <w:autoSpaceDE w:val="0"/>
        <w:autoSpaceDN w:val="0"/>
        <w:adjustRightInd w:val="0"/>
        <w:ind w:firstLineChars="300" w:firstLine="960"/>
        <w:rPr>
          <w:rFonts w:ascii="標楷體" w:eastAsia="標楷體" w:hAnsi="標楷體" w:cs="TT2Fo00"/>
          <w:kern w:val="0"/>
          <w:sz w:val="32"/>
          <w:szCs w:val="32"/>
        </w:rPr>
      </w:pPr>
      <w:proofErr w:type="gramStart"/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務</w:t>
      </w:r>
      <w:proofErr w:type="gramEnd"/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機關對其所保有之個人資料，並有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更正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、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補充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及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通知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之義務。</w:t>
      </w:r>
    </w:p>
    <w:p w:rsidR="002B5A8F" w:rsidRPr="002B5A8F" w:rsidRDefault="002B5A8F" w:rsidP="002B5A8F">
      <w:pPr>
        <w:autoSpaceDE w:val="0"/>
        <w:autoSpaceDN w:val="0"/>
        <w:adjustRightInd w:val="0"/>
        <w:ind w:left="960" w:hangingChars="300" w:hanging="96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lastRenderedPageBreak/>
        <w:t>（三）當事人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表示拒絕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接受行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銷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時，非公務機關不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論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目的內或目的外之利用，應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即停止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利用其個人資料行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銷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，並於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首次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行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銷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時，應提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供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當事人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表示拒絕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接受行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銷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之方式，並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支付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所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需費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用。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Co00"/>
          <w:kern w:val="0"/>
          <w:sz w:val="32"/>
          <w:szCs w:val="32"/>
        </w:rPr>
      </w:pPr>
      <w:r w:rsidRPr="002B5A8F">
        <w:rPr>
          <w:rFonts w:ascii="標楷體" w:eastAsia="標楷體" w:hAnsi="標楷體" w:cs="TT2Co00" w:hint="eastAsia"/>
          <w:kern w:val="0"/>
          <w:sz w:val="32"/>
          <w:szCs w:val="32"/>
        </w:rPr>
        <w:t>九、</w:t>
      </w:r>
      <w:r w:rsidRPr="002B5A8F">
        <w:rPr>
          <w:rFonts w:ascii="標楷體" w:eastAsia="標楷體" w:hAnsi="標楷體" w:cs="TT2Co00"/>
          <w:kern w:val="0"/>
          <w:sz w:val="32"/>
          <w:szCs w:val="32"/>
        </w:rPr>
        <w:t xml:space="preserve"> </w:t>
      </w:r>
      <w:proofErr w:type="gramStart"/>
      <w:r w:rsidRPr="002B5A8F">
        <w:rPr>
          <w:rFonts w:ascii="標楷體" w:eastAsia="標楷體" w:hAnsi="標楷體" w:cs="TT2Co00" w:hint="eastAsia"/>
          <w:kern w:val="0"/>
          <w:sz w:val="32"/>
          <w:szCs w:val="32"/>
        </w:rPr>
        <w:t>個</w:t>
      </w:r>
      <w:proofErr w:type="gramEnd"/>
      <w:r w:rsidRPr="002B5A8F">
        <w:rPr>
          <w:rFonts w:ascii="標楷體" w:eastAsia="標楷體" w:hAnsi="標楷體" w:cs="TT2Co00" w:hint="eastAsia"/>
          <w:kern w:val="0"/>
          <w:sz w:val="32"/>
          <w:szCs w:val="32"/>
        </w:rPr>
        <w:t>資法中書面同意的定義為何？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proofErr w:type="gramStart"/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個</w:t>
      </w:r>
      <w:proofErr w:type="gramEnd"/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資法所稱書面同意，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指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經蒐集者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告知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個資法所定應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告知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事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項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後，所為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允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許之書面意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思表示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。特定目的外利用個人資料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需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當事人書面同意者，不得以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概括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方式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取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得其同意，而應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另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以單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獨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書面同意之方式為之，以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確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保當事人之權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益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。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Co00"/>
          <w:kern w:val="0"/>
          <w:sz w:val="32"/>
          <w:szCs w:val="32"/>
        </w:rPr>
      </w:pPr>
      <w:r w:rsidRPr="002B5A8F">
        <w:rPr>
          <w:rFonts w:ascii="標楷體" w:eastAsia="標楷體" w:hAnsi="標楷體" w:cs="TT2Co00" w:hint="eastAsia"/>
          <w:kern w:val="0"/>
          <w:sz w:val="32"/>
          <w:szCs w:val="32"/>
        </w:rPr>
        <w:t>十、違反個資法相關責任為何？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（一）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刑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事責任：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imes-Roman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對於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違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法蒐集、處理或利用個人資料者，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區別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其是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否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具有「意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圖營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利」之主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觀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要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件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，</w:t>
      </w:r>
      <w:proofErr w:type="gramStart"/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科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予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程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度</w:t>
      </w:r>
      <w:proofErr w:type="gramEnd"/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不等之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刑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事責任。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無營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利意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圖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者可處</w:t>
      </w:r>
      <w:r w:rsidRPr="002B5A8F">
        <w:rPr>
          <w:rFonts w:ascii="標楷體" w:eastAsia="標楷體" w:hAnsi="標楷體" w:cs="Times-Roman"/>
          <w:kern w:val="0"/>
          <w:sz w:val="32"/>
          <w:szCs w:val="32"/>
        </w:rPr>
        <w:t>2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年以下有期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徒刑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、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拘役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或科或</w:t>
      </w:r>
      <w:proofErr w:type="gramStart"/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併</w:t>
      </w:r>
      <w:proofErr w:type="gramEnd"/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科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新臺幣</w:t>
      </w:r>
      <w:r w:rsidRPr="002B5A8F">
        <w:rPr>
          <w:rFonts w:ascii="標楷體" w:eastAsia="標楷體" w:hAnsi="標楷體" w:cs="Times-Roman"/>
          <w:kern w:val="0"/>
          <w:sz w:val="32"/>
          <w:szCs w:val="32"/>
        </w:rPr>
        <w:t xml:space="preserve">20 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萬元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以下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罰金</w:t>
      </w:r>
      <w:r w:rsidRPr="002B5A8F">
        <w:rPr>
          <w:rFonts w:ascii="標楷體" w:eastAsia="標楷體" w:hAnsi="標楷體" w:cs="TT31o00" w:hint="eastAsia"/>
          <w:kern w:val="0"/>
          <w:sz w:val="32"/>
          <w:szCs w:val="32"/>
        </w:rPr>
        <w:t>；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意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圖營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利者可處</w:t>
      </w:r>
      <w:r w:rsidRPr="002B5A8F">
        <w:rPr>
          <w:rFonts w:ascii="標楷體" w:eastAsia="標楷體" w:hAnsi="標楷體" w:cs="Times-Roman"/>
          <w:kern w:val="0"/>
          <w:sz w:val="32"/>
          <w:szCs w:val="32"/>
        </w:rPr>
        <w:t>5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年以下有期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徒刑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，得</w:t>
      </w:r>
      <w:proofErr w:type="gramStart"/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併</w:t>
      </w:r>
      <w:proofErr w:type="gramEnd"/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科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新臺幣</w:t>
      </w:r>
      <w:r w:rsidRPr="002B5A8F">
        <w:rPr>
          <w:rFonts w:ascii="標楷體" w:eastAsia="標楷體" w:hAnsi="標楷體" w:cs="Times-Roman"/>
          <w:kern w:val="0"/>
          <w:sz w:val="32"/>
          <w:szCs w:val="32"/>
        </w:rPr>
        <w:t xml:space="preserve">100 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萬元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以下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罰金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。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（二）民事責任（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損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害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賠償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責任）：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1"/>
          <w:kern w:val="0"/>
          <w:sz w:val="32"/>
          <w:szCs w:val="32"/>
        </w:rPr>
      </w:pPr>
      <w:r w:rsidRPr="002B5A8F">
        <w:rPr>
          <w:rFonts w:ascii="標楷體" w:eastAsia="標楷體" w:hAnsi="標楷體" w:cs="Times-Roman"/>
          <w:kern w:val="0"/>
          <w:sz w:val="32"/>
          <w:szCs w:val="32"/>
        </w:rPr>
        <w:t>1.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公務機關：公務機關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違反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個資法規定，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致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個人資料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遭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不法蒐集、處理、利用或其他侵害當事人權利者，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負損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害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賠償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責任。但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損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害因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天災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、事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變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或其他不可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抗力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所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致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者，不在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此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限。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被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害人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雖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非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財產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上之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損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害，亦得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請求賠償相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當之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金額；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其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名譽被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侵害者，並得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請求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為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回復名譽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之適當處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分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。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imes-Roman"/>
          <w:kern w:val="0"/>
          <w:sz w:val="32"/>
          <w:szCs w:val="32"/>
        </w:rPr>
        <w:lastRenderedPageBreak/>
        <w:t>2.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非公務機關：非公務機關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違反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個資法規定，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致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個人資料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遭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不法蒐集、處理、利用或其他侵害當事人權利者，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負損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害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賠償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責任。但能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證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明其</w:t>
      </w:r>
    </w:p>
    <w:p w:rsid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 w:hint="eastAsia"/>
          <w:kern w:val="0"/>
          <w:sz w:val="32"/>
          <w:szCs w:val="32"/>
        </w:rPr>
      </w:pP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無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故意或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過失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者，不在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此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限。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imes-Roman"/>
          <w:kern w:val="0"/>
          <w:sz w:val="32"/>
          <w:szCs w:val="32"/>
        </w:rPr>
        <w:t>3.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賠償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範圍：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每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人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每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一事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賠償額度降低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，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被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害人不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易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或不能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證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明其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實際損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害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額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時，得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請求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法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院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依侵害情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節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，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從每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人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每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一事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件新臺幣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（下同）</w:t>
      </w:r>
      <w:r w:rsidRPr="002B5A8F">
        <w:rPr>
          <w:rFonts w:ascii="標楷體" w:eastAsia="標楷體" w:hAnsi="標楷體" w:cs="Times-Roman"/>
          <w:kern w:val="0"/>
          <w:sz w:val="32"/>
          <w:szCs w:val="32"/>
        </w:rPr>
        <w:t xml:space="preserve">2 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萬元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以上</w:t>
      </w:r>
      <w:r w:rsidRPr="002B5A8F">
        <w:rPr>
          <w:rFonts w:ascii="標楷體" w:eastAsia="標楷體" w:hAnsi="標楷體" w:cs="Times-Roman"/>
          <w:kern w:val="0"/>
          <w:sz w:val="32"/>
          <w:szCs w:val="32"/>
        </w:rPr>
        <w:t>10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萬元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以下，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改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為</w:t>
      </w:r>
      <w:r w:rsidRPr="002B5A8F">
        <w:rPr>
          <w:rFonts w:ascii="標楷體" w:eastAsia="標楷體" w:hAnsi="標楷體" w:cs="Times-Roman"/>
          <w:kern w:val="0"/>
          <w:sz w:val="32"/>
          <w:szCs w:val="32"/>
        </w:rPr>
        <w:t>500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元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以上</w:t>
      </w:r>
      <w:r w:rsidRPr="002B5A8F">
        <w:rPr>
          <w:rFonts w:ascii="標楷體" w:eastAsia="標楷體" w:hAnsi="標楷體" w:cs="Times-Roman"/>
          <w:kern w:val="0"/>
          <w:sz w:val="32"/>
          <w:szCs w:val="32"/>
        </w:rPr>
        <w:t>2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萬元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以下計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算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。同一原因事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實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應對當事人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負損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害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賠償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責任之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總額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，由</w:t>
      </w:r>
      <w:r w:rsidRPr="002B5A8F">
        <w:rPr>
          <w:rFonts w:ascii="標楷體" w:eastAsia="標楷體" w:hAnsi="標楷體" w:cs="Times-Roman"/>
          <w:kern w:val="0"/>
          <w:sz w:val="32"/>
          <w:szCs w:val="32"/>
        </w:rPr>
        <w:t>2</w:t>
      </w:r>
      <w:proofErr w:type="gramStart"/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千萬</w:t>
      </w:r>
      <w:proofErr w:type="gramEnd"/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提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高至</w:t>
      </w:r>
      <w:r w:rsidRPr="002B5A8F">
        <w:rPr>
          <w:rFonts w:ascii="標楷體" w:eastAsia="標楷體" w:hAnsi="標楷體" w:cs="Times-Roman"/>
          <w:kern w:val="0"/>
          <w:sz w:val="32"/>
          <w:szCs w:val="32"/>
        </w:rPr>
        <w:t xml:space="preserve">2 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億元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。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（三）行政責任：</w:t>
      </w:r>
    </w:p>
    <w:p w:rsid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 w:hint="eastAsia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非公務機關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違反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個資法規定，依其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違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法行為</w:t>
      </w:r>
      <w:proofErr w:type="gramStart"/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態樣課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以</w:t>
      </w:r>
      <w:proofErr w:type="gramEnd"/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不同程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度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之行政責任：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imes-Roman"/>
          <w:kern w:val="0"/>
          <w:sz w:val="32"/>
          <w:szCs w:val="32"/>
        </w:rPr>
        <w:t>1.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違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法蒐集、處理或利用特種個人資料或非公務機關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違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法蒐集或處理個人一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般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資料，或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違反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中央目的事業主管機關依個資法第</w:t>
      </w:r>
      <w:r w:rsidRPr="002B5A8F">
        <w:rPr>
          <w:rFonts w:ascii="標楷體" w:eastAsia="標楷體" w:hAnsi="標楷體" w:cs="Times-Roman"/>
          <w:kern w:val="0"/>
          <w:sz w:val="32"/>
          <w:szCs w:val="32"/>
        </w:rPr>
        <w:t xml:space="preserve">21 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條規定所為限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制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國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際傳輸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之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命令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或處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分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者，處</w:t>
      </w:r>
      <w:r w:rsidRPr="002B5A8F">
        <w:rPr>
          <w:rFonts w:ascii="標楷體" w:eastAsia="標楷體" w:hAnsi="標楷體" w:cs="Times-Roman"/>
          <w:kern w:val="0"/>
          <w:sz w:val="32"/>
          <w:szCs w:val="32"/>
        </w:rPr>
        <w:t>5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萬元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以上</w:t>
      </w:r>
      <w:r w:rsidRPr="002B5A8F">
        <w:rPr>
          <w:rFonts w:ascii="標楷體" w:eastAsia="標楷體" w:hAnsi="標楷體" w:cs="Times-Roman"/>
          <w:kern w:val="0"/>
          <w:sz w:val="32"/>
          <w:szCs w:val="32"/>
        </w:rPr>
        <w:t>50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萬元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以下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罰鍰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。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imes-Roman"/>
          <w:kern w:val="0"/>
          <w:sz w:val="32"/>
          <w:szCs w:val="32"/>
        </w:rPr>
        <w:t>2.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違反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個資法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告知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義務，當事人之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相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關權利，個人資料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被竊取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、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洩漏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、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竄改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或其他侵害之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通知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義務，或行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銷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應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給予拒絕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接受行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銷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之方式規定，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先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限期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改正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，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屆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期未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改正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者，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按次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處</w:t>
      </w:r>
      <w:r w:rsidRPr="002B5A8F">
        <w:rPr>
          <w:rFonts w:ascii="標楷體" w:eastAsia="標楷體" w:hAnsi="標楷體" w:cs="Times-Roman"/>
          <w:kern w:val="0"/>
          <w:sz w:val="32"/>
          <w:szCs w:val="32"/>
        </w:rPr>
        <w:t>2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萬元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以上</w:t>
      </w:r>
      <w:r w:rsidRPr="002B5A8F">
        <w:rPr>
          <w:rFonts w:ascii="標楷體" w:eastAsia="標楷體" w:hAnsi="標楷體" w:cs="Times-Roman"/>
          <w:kern w:val="0"/>
          <w:sz w:val="32"/>
          <w:szCs w:val="32"/>
        </w:rPr>
        <w:t>20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萬元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以下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罰鍰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。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imes-Roman"/>
          <w:kern w:val="0"/>
          <w:sz w:val="32"/>
          <w:szCs w:val="32"/>
        </w:rPr>
        <w:t>3.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非公務機關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無正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當理由規避、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妨礙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或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拒絕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目的事業主管機關進入、檢查或處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分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者，處</w:t>
      </w:r>
      <w:r w:rsidRPr="002B5A8F">
        <w:rPr>
          <w:rFonts w:ascii="標楷體" w:eastAsia="標楷體" w:hAnsi="標楷體" w:cs="Times-Roman"/>
          <w:kern w:val="0"/>
          <w:sz w:val="32"/>
          <w:szCs w:val="32"/>
        </w:rPr>
        <w:t>2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萬元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以上</w:t>
      </w:r>
      <w:r w:rsidRPr="002B5A8F">
        <w:rPr>
          <w:rFonts w:ascii="標楷體" w:eastAsia="標楷體" w:hAnsi="標楷體" w:cs="Times-Roman"/>
          <w:kern w:val="0"/>
          <w:sz w:val="32"/>
          <w:szCs w:val="32"/>
        </w:rPr>
        <w:t xml:space="preserve">20 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萬元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以下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罰鍰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。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imes-Roman"/>
          <w:kern w:val="0"/>
          <w:sz w:val="32"/>
          <w:szCs w:val="32"/>
        </w:rPr>
        <w:t>4.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非公務機關之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代表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人、管理人或其他有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代表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權人，</w:t>
      </w:r>
      <w:proofErr w:type="gramStart"/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因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該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非公務</w:t>
      </w:r>
      <w:proofErr w:type="gramEnd"/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機關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違反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個資法規定受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罰鍰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處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罰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時，除能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證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明已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盡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防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止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義務者外，應並受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lastRenderedPageBreak/>
        <w:t>同一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額度罰鍰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之處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罰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。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Co00"/>
          <w:kern w:val="0"/>
          <w:sz w:val="32"/>
          <w:szCs w:val="32"/>
        </w:rPr>
      </w:pPr>
      <w:r w:rsidRPr="002B5A8F">
        <w:rPr>
          <w:rFonts w:ascii="標楷體" w:eastAsia="標楷體" w:hAnsi="標楷體" w:cs="TT2Co00" w:hint="eastAsia"/>
          <w:kern w:val="0"/>
          <w:sz w:val="32"/>
          <w:szCs w:val="32"/>
        </w:rPr>
        <w:t>貳、結語</w:t>
      </w:r>
    </w:p>
    <w:p w:rsidR="002B5A8F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 w:cs="TT2Fo00"/>
          <w:kern w:val="0"/>
          <w:sz w:val="32"/>
          <w:szCs w:val="32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各機關保有個人資料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檔案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者，應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指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定專人辦理安全維護事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項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，防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止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個人資料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被竊取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、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竄改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、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毀損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、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滅失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或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洩漏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。個人資料之蒐集、處理或利用，應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尊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重當事人之權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益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，依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誠實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及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信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用方法為之，不得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逾越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特定目的之必要範圍，並應與蒐集之目的具有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正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當合理之關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聯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，同時，各</w:t>
      </w:r>
    </w:p>
    <w:p w:rsidR="00482180" w:rsidRPr="002B5A8F" w:rsidRDefault="002B5A8F" w:rsidP="002B5A8F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單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位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應提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高警覺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、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注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意保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密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措施及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落實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資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訊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安全規定，以防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杜洩漏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個人資料。</w:t>
      </w:r>
      <w:proofErr w:type="gramStart"/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此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外，</w:t>
      </w:r>
      <w:proofErr w:type="gramEnd"/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每位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官兵都應意識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到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個人資料之重要性，以避免個資外</w:t>
      </w:r>
      <w:proofErr w:type="gramStart"/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洩</w:t>
      </w:r>
      <w:proofErr w:type="gramEnd"/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或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遭竊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之情形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發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生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；另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一方面，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倘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個人資料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如遭違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法蒐集、處理或利用，亦能適時有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效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地主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張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權利，以防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止危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害</w:t>
      </w:r>
      <w:r w:rsidRPr="002B5A8F">
        <w:rPr>
          <w:rFonts w:ascii="標楷體" w:eastAsia="標楷體" w:hAnsi="標楷體" w:cs="TT2Fo01" w:hint="eastAsia"/>
          <w:kern w:val="0"/>
          <w:sz w:val="32"/>
          <w:szCs w:val="32"/>
        </w:rPr>
        <w:t>發</w:t>
      </w:r>
      <w:r w:rsidRPr="002B5A8F">
        <w:rPr>
          <w:rFonts w:ascii="標楷體" w:eastAsia="標楷體" w:hAnsi="標楷體" w:cs="TT2Fo00" w:hint="eastAsia"/>
          <w:kern w:val="0"/>
          <w:sz w:val="32"/>
          <w:szCs w:val="32"/>
        </w:rPr>
        <w:t>生。</w:t>
      </w:r>
      <w:r w:rsidRPr="002B5A8F">
        <w:rPr>
          <w:rFonts w:ascii="標楷體" w:eastAsia="標楷體" w:hAnsi="標楷體" w:cs="T3Font_0"/>
          <w:kern w:val="0"/>
          <w:sz w:val="20"/>
          <w:szCs w:val="20"/>
        </w:rPr>
        <w:t>__</w:t>
      </w:r>
    </w:p>
    <w:sectPr w:rsidR="00482180" w:rsidRPr="002B5A8F" w:rsidSect="002B5A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A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C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F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F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31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3Font_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5A8F"/>
    <w:rsid w:val="002B5A8F"/>
    <w:rsid w:val="002D7E4B"/>
    <w:rsid w:val="004000C2"/>
    <w:rsid w:val="00482180"/>
    <w:rsid w:val="00501CAB"/>
    <w:rsid w:val="0089388B"/>
    <w:rsid w:val="008E6979"/>
    <w:rsid w:val="00FB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2015-06-16T10:44:00Z</dcterms:created>
  <dcterms:modified xsi:type="dcterms:W3CDTF">2015-06-16T10:50:00Z</dcterms:modified>
</cp:coreProperties>
</file>