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926" w:type="dxa"/>
        <w:tblBorders>
          <w:top w:val="thinThickMediumGap" w:sz="18" w:space="0" w:color="auto"/>
          <w:left w:val="thinThickMediumGap" w:sz="18" w:space="0" w:color="auto"/>
          <w:bottom w:val="thickThinMediumGap" w:sz="18" w:space="0" w:color="auto"/>
          <w:right w:val="thickThinMediumGap" w:sz="18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0" w:type="dxa"/>
          <w:right w:w="0" w:type="dxa"/>
        </w:tblCellMar>
        <w:tblLook w:val="0420" w:firstRow="1" w:lastRow="0" w:firstColumn="0" w:lastColumn="0" w:noHBand="0" w:noVBand="1"/>
      </w:tblPr>
      <w:tblGrid>
        <w:gridCol w:w="1180"/>
        <w:gridCol w:w="574"/>
        <w:gridCol w:w="658"/>
        <w:gridCol w:w="2977"/>
        <w:gridCol w:w="3544"/>
        <w:gridCol w:w="993"/>
      </w:tblGrid>
      <w:tr w:rsidR="00700033" w:rsidRPr="00A46B65" w:rsidTr="00224A2E">
        <w:trPr>
          <w:trHeight w:val="694"/>
          <w:tblHeader/>
        </w:trPr>
        <w:tc>
          <w:tcPr>
            <w:tcW w:w="9926" w:type="dxa"/>
            <w:gridSpan w:val="6"/>
            <w:tcBorders>
              <w:top w:val="thinThickSmallGap" w:sz="24" w:space="0" w:color="auto"/>
              <w:left w:val="thinThickSmallGap" w:sz="24" w:space="0" w:color="auto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700033" w:rsidRPr="00A46B65" w:rsidRDefault="00641491" w:rsidP="00287EC3">
            <w:pPr>
              <w:widowControl/>
              <w:kinsoku w:val="0"/>
              <w:overflowPunct w:val="0"/>
              <w:spacing w:line="360" w:lineRule="exact"/>
              <w:jc w:val="distribute"/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40"/>
                <w:szCs w:val="40"/>
              </w:rPr>
            </w:pPr>
            <w:r w:rsidRPr="0064149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40"/>
                <w:szCs w:val="40"/>
              </w:rPr>
              <w:t>空軍軍官學校正期學生班</w:t>
            </w:r>
            <w:r w:rsidR="00443761" w:rsidRPr="0044376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40"/>
                <w:szCs w:val="40"/>
              </w:rPr>
              <w:t>各年班</w:t>
            </w:r>
            <w:r w:rsidRPr="00641491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40"/>
                <w:szCs w:val="40"/>
              </w:rPr>
              <w:t>教育計畫</w:t>
            </w:r>
            <w:r w:rsidR="00700033" w:rsidRPr="00A46B65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40"/>
                <w:szCs w:val="40"/>
              </w:rPr>
              <w:t>修訂</w:t>
            </w:r>
            <w:r w:rsidR="005E0FDD">
              <w:rPr>
                <w:rFonts w:ascii="標楷體" w:eastAsia="標楷體" w:hAnsi="標楷體" w:cs="Arial" w:hint="eastAsia"/>
                <w:b/>
                <w:bCs/>
                <w:color w:val="000000" w:themeColor="text1"/>
                <w:kern w:val="24"/>
                <w:sz w:val="40"/>
                <w:szCs w:val="40"/>
              </w:rPr>
              <w:t>對照</w:t>
            </w:r>
            <w:r w:rsidR="00700033" w:rsidRPr="00A46B65">
              <w:rPr>
                <w:rFonts w:ascii="標楷體" w:eastAsia="標楷體" w:hAnsi="標楷體" w:cs="Arial"/>
                <w:b/>
                <w:bCs/>
                <w:color w:val="000000" w:themeColor="text1"/>
                <w:kern w:val="24"/>
                <w:sz w:val="40"/>
                <w:szCs w:val="40"/>
              </w:rPr>
              <w:t>表</w:t>
            </w:r>
          </w:p>
        </w:tc>
      </w:tr>
      <w:tr w:rsidR="00443761" w:rsidRPr="00A46B65" w:rsidTr="00224A2E">
        <w:trPr>
          <w:cantSplit/>
          <w:trHeight w:val="815"/>
          <w:tblHeader/>
        </w:trPr>
        <w:tc>
          <w:tcPr>
            <w:tcW w:w="1180" w:type="dxa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761" w:rsidRPr="00283A5D" w:rsidRDefault="00443761" w:rsidP="00283A5D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 w:val="26"/>
                <w:szCs w:val="26"/>
              </w:rPr>
            </w:pPr>
            <w:r w:rsidRPr="00283A5D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 w:val="26"/>
                <w:szCs w:val="26"/>
              </w:rPr>
              <w:t>年班</w:t>
            </w:r>
          </w:p>
          <w:p w:rsidR="00283A5D" w:rsidRPr="00283A5D" w:rsidRDefault="00283A5D" w:rsidP="00283A5D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 w:val="26"/>
                <w:szCs w:val="26"/>
              </w:rPr>
            </w:pPr>
            <w:r w:rsidRPr="00283A5D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 w:val="26"/>
                <w:szCs w:val="26"/>
              </w:rPr>
              <w:t>(年級)</w:t>
            </w:r>
          </w:p>
        </w:tc>
        <w:tc>
          <w:tcPr>
            <w:tcW w:w="574" w:type="dxa"/>
            <w:shd w:val="clear" w:color="auto" w:fill="auto"/>
            <w:textDirection w:val="tbRlV"/>
            <w:vAlign w:val="center"/>
          </w:tcPr>
          <w:p w:rsidR="00443761" w:rsidRPr="00283A5D" w:rsidRDefault="00443761" w:rsidP="006A0D6C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283A5D"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 w:val="26"/>
                <w:szCs w:val="26"/>
              </w:rPr>
              <w:t>項次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textDirection w:val="tbRlV"/>
            <w:vAlign w:val="center"/>
            <w:hideMark/>
          </w:tcPr>
          <w:p w:rsidR="00443761" w:rsidRPr="00283A5D" w:rsidRDefault="00443761" w:rsidP="00443761">
            <w:pPr>
              <w:widowControl/>
              <w:kinsoku w:val="0"/>
              <w:overflowPunct w:val="0"/>
              <w:spacing w:line="280" w:lineRule="exact"/>
              <w:ind w:left="113" w:right="113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283A5D">
              <w:rPr>
                <w:rFonts w:ascii="標楷體" w:eastAsia="標楷體" w:hAnsi="標楷體" w:cs="Arial" w:hint="eastAsia"/>
                <w:color w:val="000000" w:themeColor="text1"/>
                <w:kern w:val="24"/>
                <w:sz w:val="26"/>
                <w:szCs w:val="26"/>
              </w:rPr>
              <w:t>頁次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761" w:rsidRPr="00283A5D" w:rsidRDefault="00443761" w:rsidP="00332653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283A5D">
              <w:rPr>
                <w:rFonts w:ascii="標楷體" w:eastAsia="標楷體" w:hAnsi="標楷體" w:cs="Arial" w:hint="eastAsia"/>
                <w:color w:val="000000" w:themeColor="text1"/>
                <w:kern w:val="24"/>
                <w:sz w:val="26"/>
                <w:szCs w:val="26"/>
              </w:rPr>
              <w:t>現行規定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  <w:hideMark/>
          </w:tcPr>
          <w:p w:rsidR="00443761" w:rsidRPr="00283A5D" w:rsidRDefault="00443761" w:rsidP="00641491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0"/>
                <w:sz w:val="26"/>
                <w:szCs w:val="26"/>
              </w:rPr>
            </w:pPr>
            <w:r w:rsidRPr="00283A5D">
              <w:rPr>
                <w:rFonts w:ascii="標楷體" w:eastAsia="標楷體" w:hAnsi="標楷體" w:cs="Arial" w:hint="eastAsia"/>
                <w:color w:val="000000" w:themeColor="text1"/>
                <w:kern w:val="24"/>
                <w:sz w:val="26"/>
                <w:szCs w:val="26"/>
              </w:rPr>
              <w:t>修正規定</w:t>
            </w:r>
          </w:p>
        </w:tc>
        <w:tc>
          <w:tcPr>
            <w:tcW w:w="993" w:type="dxa"/>
            <w:tcBorders>
              <w:right w:val="thickThinSmallGap" w:sz="24" w:space="0" w:color="auto"/>
            </w:tcBorders>
            <w:vAlign w:val="center"/>
          </w:tcPr>
          <w:p w:rsidR="00443761" w:rsidRPr="00283A5D" w:rsidRDefault="00443761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 w:val="26"/>
                <w:szCs w:val="26"/>
              </w:rPr>
            </w:pPr>
            <w:r w:rsidRPr="00283A5D">
              <w:rPr>
                <w:rFonts w:ascii="標楷體" w:eastAsia="標楷體" w:hAnsi="標楷體" w:cs="Arial" w:hint="eastAsia"/>
                <w:color w:val="000000" w:themeColor="text1"/>
                <w:kern w:val="24"/>
                <w:sz w:val="26"/>
                <w:szCs w:val="26"/>
              </w:rPr>
              <w:t>說明</w:t>
            </w:r>
          </w:p>
        </w:tc>
      </w:tr>
      <w:tr w:rsidR="002132E5" w:rsidRPr="00287EC3" w:rsidTr="00224A2E">
        <w:trPr>
          <w:cantSplit/>
          <w:trHeight w:val="4399"/>
        </w:trPr>
        <w:tc>
          <w:tcPr>
            <w:tcW w:w="1180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32E5" w:rsidRPr="00287EC3" w:rsidRDefault="002132E5" w:rsidP="00283A5D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107年班</w:t>
            </w:r>
          </w:p>
          <w:p w:rsidR="002132E5" w:rsidRPr="00287EC3" w:rsidRDefault="002132E5" w:rsidP="00283A5D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(四年級)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132E5" w:rsidRPr="00287EC3" w:rsidRDefault="002132E5" w:rsidP="006A0D6C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32E5" w:rsidRPr="00287EC3" w:rsidRDefault="002132E5" w:rsidP="00E24C79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一、教育重點：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體能訓練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</w:p>
          <w:p w:rsidR="002132E5" w:rsidRPr="00287EC3" w:rsidRDefault="002132E5" w:rsidP="000D1D87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185" w:left="4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在每學期體育課程中依體育課程教育課目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時數配當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及教學進度計畫表，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要求加強基本體能暨體能戰技訓練，使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學生均能達成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國防部頒之要求標準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新增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學年體育課程：</w:t>
            </w:r>
          </w:p>
          <w:p w:rsidR="002132E5" w:rsidRPr="00287EC3" w:rsidRDefault="002132E5" w:rsidP="000D1D87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185" w:left="4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在每學期體育課程中依體育課程教育課目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時數配當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及教學進度計畫表，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使學生培養多元體育運動興趣，並達教學核心五育並重之目標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  <w:highlight w:val="yellow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體能及戰技訓練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132E5" w:rsidRPr="00287EC3" w:rsidRDefault="002132E5" w:rsidP="000D1D87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185" w:left="4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學生體能鍛鍊，以「體能為主、戰技為用」，使學生畢業符合國防部任官條件「基本三項體能及徒手200公尺游泳</w:t>
            </w:r>
            <w:r w:rsidR="00224507"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戰技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均達合格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標準。</w:t>
            </w:r>
          </w:p>
          <w:p w:rsidR="002132E5" w:rsidRPr="00287EC3" w:rsidRDefault="002132E5" w:rsidP="000D1D87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993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2132E5" w:rsidRPr="00287EC3" w:rsidRDefault="002132E5" w:rsidP="00E75D00">
            <w:pPr>
              <w:widowControl/>
              <w:kinsoku w:val="0"/>
              <w:overflowPunct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2132E5" w:rsidRPr="00287EC3" w:rsidTr="00224A2E">
        <w:trPr>
          <w:cantSplit/>
          <w:trHeight w:val="3131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32E5" w:rsidRPr="00287EC3" w:rsidRDefault="002132E5" w:rsidP="00E24C79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32E5" w:rsidRPr="00287EC3" w:rsidRDefault="002132E5" w:rsidP="006A0D6C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32E5" w:rsidRPr="00287EC3" w:rsidRDefault="002132E5" w:rsidP="00E24C79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四、教學進度實施：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dstrike/>
                <w:color w:val="FF0000"/>
                <w:szCs w:val="24"/>
              </w:rPr>
              <w:t>體能訓練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：學年體育課程依體育教育課目時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數配當表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及教學實施計畫表（如附表19）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dstrike/>
                <w:color w:val="FF0000"/>
                <w:szCs w:val="24"/>
              </w:rPr>
              <w:t>，並加強要求基本體能暨體能戰技訓練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新增。</w:t>
            </w:r>
          </w:p>
          <w:p w:rsidR="002132E5" w:rsidRPr="00287EC3" w:rsidRDefault="002132E5" w:rsidP="000D1D87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學年體育課程</w:t>
            </w:r>
            <w:r w:rsidRPr="00287EC3">
              <w:rPr>
                <w:rFonts w:ascii="標楷體" w:eastAsia="標楷體" w:hAnsi="標楷體" w:hint="eastAsia"/>
                <w:szCs w:val="24"/>
              </w:rPr>
              <w:t>：學年體育課程依體育教育課目時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數配當表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及教學實施計畫表（如附表19）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體能及戰技訓練：依「國軍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計畫」及「空軍部隊訓練計畫大綱」要求標準實施學生體能及戰技訓練。</w:t>
            </w:r>
          </w:p>
          <w:p w:rsidR="002132E5" w:rsidRPr="00287EC3" w:rsidRDefault="002132E5" w:rsidP="000D1D87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2132E5" w:rsidRPr="00287EC3" w:rsidRDefault="002132E5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</w:p>
        </w:tc>
      </w:tr>
      <w:tr w:rsidR="002132E5" w:rsidRPr="00287EC3" w:rsidTr="00224A2E">
        <w:trPr>
          <w:cantSplit/>
          <w:trHeight w:val="3832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32E5" w:rsidRPr="00287EC3" w:rsidRDefault="002132E5" w:rsidP="00E24C79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132E5" w:rsidRPr="00287EC3" w:rsidRDefault="002132E5" w:rsidP="006A0D6C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132E5" w:rsidRPr="00287EC3" w:rsidRDefault="002132E5" w:rsidP="00E24C79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六、考試：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)學年教育：分平時測驗、期中考試、期末考試。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(二)軍事課程：分期末測驗及體能測驗。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(三)新增。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(四)新增。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六、考試：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)學年教育：分平時測驗、期中考試、期末考試。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(二)軍事課程：分期末測驗及體能測驗。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(三)</w:t>
            </w:r>
            <w:r w:rsid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學年體育課程：體育課程分為平時成績、術科測驗</w:t>
            </w:r>
            <w:r w:rsidR="00A42C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及</w:t>
            </w:r>
            <w:r w:rsidR="00BB734B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基本體能測驗</w:t>
            </w:r>
            <w:r w:rsidR="00A42CF1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。</w:t>
            </w:r>
          </w:p>
          <w:p w:rsidR="002132E5" w:rsidRPr="00287EC3" w:rsidRDefault="002132E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(四)體能及戰技訓練：區分體能（2分鐘俯地挺身、2分鐘仰臥起坐、3000公尺徒手跑步）及戰技(徒手200公尺游泳)</w:t>
            </w:r>
            <w:r w:rsidR="007718F3">
              <w:rPr>
                <w:rFonts w:hint="eastAsia"/>
              </w:rPr>
              <w:t xml:space="preserve"> </w:t>
            </w:r>
            <w:r w:rsidR="007718F3" w:rsidRPr="007718F3">
              <w:rPr>
                <w:rFonts w:ascii="標楷體" w:eastAsia="標楷體" w:hAnsi="標楷體" w:hint="eastAsia"/>
                <w:b/>
                <w:color w:val="0000FF"/>
                <w:szCs w:val="24"/>
              </w:rPr>
              <w:t>等項畢業</w:t>
            </w:r>
            <w:proofErr w:type="gramStart"/>
            <w:r w:rsidR="007718F3" w:rsidRPr="007718F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鑑</w:t>
            </w:r>
            <w:proofErr w:type="gramEnd"/>
            <w:r w:rsidR="007718F3" w:rsidRPr="007718F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測。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2132E5" w:rsidRPr="00287EC3" w:rsidRDefault="002132E5" w:rsidP="00E75D00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</w:p>
        </w:tc>
      </w:tr>
      <w:tr w:rsidR="00700580" w:rsidRPr="00287EC3" w:rsidTr="00224A2E">
        <w:trPr>
          <w:cantSplit/>
          <w:trHeight w:val="2259"/>
        </w:trPr>
        <w:tc>
          <w:tcPr>
            <w:tcW w:w="1180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0580" w:rsidRPr="00287EC3" w:rsidRDefault="00700580" w:rsidP="00E24C79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107年班</w:t>
            </w:r>
          </w:p>
          <w:p w:rsidR="00700580" w:rsidRPr="00287EC3" w:rsidRDefault="00700580" w:rsidP="00E24C79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(四年級)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700580" w:rsidRPr="00287EC3" w:rsidRDefault="00700580" w:rsidP="006A0D6C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0580" w:rsidRPr="00287EC3" w:rsidRDefault="00700580" w:rsidP="005D6113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拾、考核基準：</w:t>
            </w:r>
          </w:p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三、學生在校期間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之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體能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暨</w:t>
            </w:r>
            <w:r w:rsidRPr="00287EC3">
              <w:rPr>
                <w:rFonts w:ascii="標楷體" w:eastAsia="標楷體" w:hAnsi="標楷體" w:hint="eastAsia"/>
                <w:szCs w:val="24"/>
              </w:rPr>
              <w:t>戰技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測驗成績考核，總教官室於各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學期間依測驗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項目實施測驗，測驗項目合格基準表（如附表21）。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580" w:rsidRPr="00287EC3" w:rsidRDefault="00700580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三、學生在校期間體能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及</w:t>
            </w:r>
            <w:r w:rsidRPr="00287EC3">
              <w:rPr>
                <w:rFonts w:ascii="標楷體" w:eastAsia="標楷體" w:hAnsi="標楷體" w:hint="eastAsia"/>
                <w:szCs w:val="24"/>
              </w:rPr>
              <w:t>戰技測驗成績考核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（含畢業任官條件測驗）</w:t>
            </w:r>
            <w:r w:rsidRPr="00287EC3">
              <w:rPr>
                <w:rFonts w:ascii="標楷體" w:eastAsia="標楷體" w:hAnsi="標楷體" w:hint="eastAsia"/>
                <w:szCs w:val="24"/>
              </w:rPr>
              <w:t>，總教官室於各學期間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及</w:t>
            </w:r>
            <w:proofErr w:type="gramEnd"/>
            <w:r w:rsidR="00EE142C"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及第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="00EE142C"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畢業體能及戰技測驗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依測驗項目實施測驗，測驗項目合格基準表（如附表21）。</w:t>
            </w:r>
          </w:p>
        </w:tc>
        <w:tc>
          <w:tcPr>
            <w:tcW w:w="993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700580" w:rsidRPr="00287EC3" w:rsidRDefault="00700580" w:rsidP="006A0D6C">
            <w:pPr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700580" w:rsidRPr="00287EC3" w:rsidTr="00224A2E">
        <w:trPr>
          <w:cantSplit/>
          <w:trHeight w:val="7801"/>
        </w:trPr>
        <w:tc>
          <w:tcPr>
            <w:tcW w:w="1180" w:type="dxa"/>
            <w:vMerge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0580" w:rsidRPr="00287EC3" w:rsidRDefault="00700580" w:rsidP="00E24C79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700580" w:rsidRPr="00287EC3" w:rsidRDefault="00700580" w:rsidP="006A0D6C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0580" w:rsidRPr="00287EC3" w:rsidRDefault="00700580" w:rsidP="005D6113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拾壹、考核程序：</w:t>
            </w:r>
          </w:p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40" w:hangingChars="160" w:hanging="384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二、學生於第8學期期末考前，三項基本體能暨體能戰技（游泳）測驗須達及格基準，凡任一項未達及格基準該學期體育成績評為不及格，未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降班者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應降班於次一學年實施體育重修，超過降班次數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或降班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重修後仍不及格者予以退學；因公受傷於畢業前3個月仍無法實施測驗者，得改用替代項目測驗，實施方式依國軍基本體能測驗相關規定辦理。</w:t>
            </w:r>
          </w:p>
          <w:p w:rsidR="00122716" w:rsidRDefault="00122716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二、新增。</w:t>
            </w:r>
          </w:p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三、新增。</w:t>
            </w:r>
          </w:p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</w:t>
            </w:r>
            <w:r w:rsidRPr="00287EC3">
              <w:rPr>
                <w:rFonts w:ascii="標楷體" w:eastAsia="標楷體" w:hAnsi="標楷體" w:hint="eastAsia"/>
                <w:szCs w:val="24"/>
              </w:rPr>
              <w:t>、學生考試…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40" w:hangingChars="160" w:hanging="38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</w:t>
            </w:r>
            <w:r w:rsidRPr="00287EC3">
              <w:rPr>
                <w:rFonts w:ascii="標楷體" w:eastAsia="標楷體" w:hAnsi="標楷體" w:hint="eastAsia"/>
                <w:szCs w:val="24"/>
              </w:rPr>
              <w:t>、學生之考核…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二、學年體育成績各學期比例分配如下：</w:t>
            </w:r>
          </w:p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1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="00210D01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：平時成績20%（出席率、上課表現），術科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60%（100公尺競跑30%、1分鐘籃球全場上籃30%），基本體能20%。</w:t>
            </w:r>
          </w:p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(二)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1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="00210D01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：平時成績20%（出席率、上課表現），術科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60%（立定跳遠30%、50公尺游泳30%），基本體能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20%。</w:t>
            </w:r>
          </w:p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(三)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2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="00210D01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：平時成績20%（出席率、上課表現），術科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60%（400公尺競跑30%、單槓30%），基本體能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20%。</w:t>
            </w:r>
          </w:p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3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="00210D01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：平時成績20%（出席率、上課表現），術科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60%（壘球擲遠30%、100公尺游泳30%），基本體能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20%。</w:t>
            </w:r>
          </w:p>
          <w:p w:rsidR="00700580" w:rsidRPr="00394517" w:rsidRDefault="00700580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(五)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3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="00210D01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：平時成績20%(出席率、上課表現)，術科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60%(800公尺競跑30%、1RM最大肌力30%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）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，基本體能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20%。</w:t>
            </w:r>
          </w:p>
        </w:tc>
        <w:tc>
          <w:tcPr>
            <w:tcW w:w="993" w:type="dxa"/>
            <w:vMerge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700580" w:rsidRPr="00287EC3" w:rsidRDefault="00700580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</w:p>
        </w:tc>
      </w:tr>
      <w:tr w:rsidR="00E75D00" w:rsidRPr="00287EC3" w:rsidTr="00224A2E">
        <w:trPr>
          <w:cantSplit/>
          <w:trHeight w:val="6951"/>
        </w:trPr>
        <w:tc>
          <w:tcPr>
            <w:tcW w:w="1180" w:type="dxa"/>
            <w:tcBorders>
              <w:left w:val="thinThickSmallGap" w:sz="24" w:space="0" w:color="auto"/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5D00" w:rsidRPr="00287EC3" w:rsidRDefault="00E75D00" w:rsidP="00CE3BAB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107年班</w:t>
            </w:r>
          </w:p>
          <w:p w:rsidR="00E75D00" w:rsidRPr="00287EC3" w:rsidRDefault="00E75D00" w:rsidP="00CE3BAB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(四年級)</w:t>
            </w:r>
          </w:p>
        </w:tc>
        <w:tc>
          <w:tcPr>
            <w:tcW w:w="57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75D00" w:rsidRPr="00287EC3" w:rsidRDefault="00E75D00" w:rsidP="00CE3BAB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5</w:t>
            </w:r>
          </w:p>
        </w:tc>
        <w:tc>
          <w:tcPr>
            <w:tcW w:w="658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E75D00" w:rsidRPr="00287EC3" w:rsidRDefault="00E75D00" w:rsidP="005D6113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11</w:t>
            </w:r>
          </w:p>
        </w:tc>
        <w:tc>
          <w:tcPr>
            <w:tcW w:w="2977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E75D00" w:rsidRPr="00287EC3" w:rsidRDefault="00C15CA8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40" w:hangingChars="160" w:hanging="38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續上</w:t>
            </w:r>
            <w:r w:rsidR="00E12D9D" w:rsidRPr="00287EC3">
              <w:rPr>
                <w:rFonts w:ascii="標楷體" w:eastAsia="標楷體" w:hAnsi="標楷體" w:hint="eastAsia"/>
                <w:szCs w:val="24"/>
              </w:rPr>
              <w:t>頁。</w:t>
            </w:r>
          </w:p>
        </w:tc>
        <w:tc>
          <w:tcPr>
            <w:tcW w:w="3544" w:type="dxa"/>
            <w:tcBorders>
              <w:bottom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394517" w:rsidRDefault="00394517" w:rsidP="00587BB5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(六)</w:t>
            </w:r>
            <w:r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3</w:t>
            </w:r>
            <w:r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="00210D01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：平時成績20%(出席率、上課表現)，術科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60%(1分鐘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肌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耐力次數30%、200公尺游泳30%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）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，基本體能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20%。</w:t>
            </w:r>
          </w:p>
          <w:p w:rsidR="00587BB5" w:rsidRPr="00287EC3" w:rsidRDefault="00587BB5" w:rsidP="00587BB5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(七)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="00210D01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：平時成績20%（出席率、上課表現），術科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60%（依選修項目測驗），基本體能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20%。</w:t>
            </w:r>
          </w:p>
          <w:p w:rsidR="00587BB5" w:rsidRDefault="00587BB5" w:rsidP="00587BB5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(八)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5A251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="00210D01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="00394517" w:rsidRPr="0039451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：平時成績20%(出席率、上課表現)，術科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60%(依選修項目測驗)，基本體能</w:t>
            </w:r>
            <w:r w:rsidR="00887B4E"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20%。</w:t>
            </w:r>
          </w:p>
          <w:p w:rsidR="00E75D00" w:rsidRDefault="00E75D00" w:rsidP="00287EC3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(九)學年體育成績：學期體育成績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不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</w:t>
            </w:r>
            <w:r w:rsid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者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，得於重修。</w:t>
            </w:r>
          </w:p>
          <w:p w:rsidR="00587BB5" w:rsidRPr="00287EC3" w:rsidRDefault="00587BB5" w:rsidP="005A251B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281" w:hangingChars="177" w:hanging="42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三、體能及戰技訓練(畢業任官條件)：</w:t>
            </w:r>
          </w:p>
          <w:p w:rsidR="00587BB5" w:rsidRDefault="00587BB5" w:rsidP="00587BB5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)基本三項體能：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2分鐘俯地挺身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、2分鐘仰臥起坐、3000公尺徒手跑步為測驗項目，以「國軍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計畫」各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年齡層訂定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測驗配分標準換算，三項皆達60分評定為「合格」。</w:t>
            </w:r>
          </w:p>
          <w:p w:rsidR="00587BB5" w:rsidRPr="00587BB5" w:rsidRDefault="00587BB5" w:rsidP="00587BB5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(二)戰技：徒手200公尺游泳，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不限泳姿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，中途不停頓，於6分鐘內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游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完全程評定為「合格」。</w:t>
            </w:r>
          </w:p>
        </w:tc>
        <w:tc>
          <w:tcPr>
            <w:tcW w:w="993" w:type="dxa"/>
            <w:tcBorders>
              <w:bottom w:val="single" w:sz="4" w:space="0" w:color="auto"/>
              <w:right w:val="thickThinSmallGap" w:sz="24" w:space="0" w:color="auto"/>
            </w:tcBorders>
            <w:vAlign w:val="center"/>
          </w:tcPr>
          <w:p w:rsidR="00E75D00" w:rsidRPr="00287EC3" w:rsidRDefault="00E12D9D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700580" w:rsidRPr="00287EC3" w:rsidTr="00224A2E">
        <w:trPr>
          <w:cantSplit/>
          <w:trHeight w:val="3826"/>
        </w:trPr>
        <w:tc>
          <w:tcPr>
            <w:tcW w:w="1180" w:type="dxa"/>
            <w:tcBorders>
              <w:top w:val="single" w:sz="4" w:space="0" w:color="auto"/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0580" w:rsidRPr="00287EC3" w:rsidRDefault="00700580" w:rsidP="00287EC3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107年班</w:t>
            </w:r>
          </w:p>
          <w:p w:rsidR="00700580" w:rsidRPr="00287EC3" w:rsidRDefault="00700580" w:rsidP="00287EC3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(四年級)</w:t>
            </w:r>
          </w:p>
        </w:tc>
        <w:tc>
          <w:tcPr>
            <w:tcW w:w="574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700580" w:rsidRPr="00287EC3" w:rsidRDefault="00700580" w:rsidP="00287EC3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700580" w:rsidRPr="00287EC3" w:rsidRDefault="00700580" w:rsidP="00287EC3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11</w:t>
            </w: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40" w:hangingChars="160" w:hanging="38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續上頁。</w:t>
            </w:r>
          </w:p>
        </w:tc>
        <w:tc>
          <w:tcPr>
            <w:tcW w:w="3544" w:type="dxa"/>
            <w:tcBorders>
              <w:top w:val="single" w:sz="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A65C12" w:rsidRDefault="00A65C12" w:rsidP="00A65C12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(三)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學年下學期畢業前(第13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週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三個月，因公(傷)有醫療持續治療三個月，並由國軍醫院開立證明，無法正常體能及戰技測驗者，由生活管理單位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學指部以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個案方式簽奉權責長官核定，得實施替代項目測驗(800公尺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游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走、5公里健走、5分鐘跳繩、單槓【屈臂懸垂】)。</w:t>
            </w:r>
          </w:p>
          <w:p w:rsidR="00A65C12" w:rsidRDefault="00A65C12" w:rsidP="00A65C12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體能及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戰技未達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合格標準者由生活管理單位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學指部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，利用體能活動時間成立體能及戰技加強班，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並請總教官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室體育教官輔導訓練，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俾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達畢業任官合格標準。</w:t>
            </w:r>
          </w:p>
          <w:p w:rsidR="00700580" w:rsidRPr="00287EC3" w:rsidRDefault="00A65C12" w:rsidP="00A65C12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依國防部要求呈報應屆畢業學生成績第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學年下學期第13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學生</w:t>
            </w:r>
            <w:r w:rsidR="00B6705A" w:rsidRPr="00B6705A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體能及</w:t>
            </w:r>
            <w:proofErr w:type="gramStart"/>
            <w:r w:rsidR="00B6705A" w:rsidRPr="00B6705A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戰技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任一項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未達合格標準者，該學期體育成績評為不合格，依「軍事學校學生研究生學籍規則」及「空軍軍官學校學生學則」等相關規定，未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降班者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應降班於次一學年實施體育重修，超過降班次數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或降班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重修後仍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不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合格者予以退學。</w:t>
            </w:r>
          </w:p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四</w:t>
            </w:r>
            <w:r w:rsidRPr="00287EC3">
              <w:rPr>
                <w:rFonts w:ascii="標楷體" w:eastAsia="標楷體" w:hAnsi="標楷體" w:hint="eastAsia"/>
                <w:szCs w:val="24"/>
              </w:rPr>
              <w:t>、學生考試…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700580" w:rsidRPr="00287EC3" w:rsidRDefault="00700580" w:rsidP="00287EC3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szCs w:val="24"/>
              </w:rPr>
              <w:t>、學生之考核…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…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993" w:type="dxa"/>
            <w:tcBorders>
              <w:top w:val="single" w:sz="4" w:space="0" w:color="auto"/>
              <w:right w:val="thickThinSmallGap" w:sz="24" w:space="0" w:color="auto"/>
            </w:tcBorders>
            <w:vAlign w:val="center"/>
          </w:tcPr>
          <w:p w:rsidR="00700580" w:rsidRPr="00287EC3" w:rsidRDefault="00700580" w:rsidP="00287EC3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4463D5" w:rsidRPr="00287EC3" w:rsidTr="00224A2E">
        <w:trPr>
          <w:cantSplit/>
          <w:trHeight w:val="971"/>
        </w:trPr>
        <w:tc>
          <w:tcPr>
            <w:tcW w:w="1180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3D5" w:rsidRPr="00287EC3" w:rsidRDefault="004463D5" w:rsidP="004463D5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107年班</w:t>
            </w:r>
          </w:p>
          <w:p w:rsidR="004463D5" w:rsidRPr="00287EC3" w:rsidRDefault="004463D5" w:rsidP="004463D5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(四年級)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63D5" w:rsidRPr="00287EC3" w:rsidRDefault="004463D5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3D5" w:rsidRPr="00287EC3" w:rsidRDefault="004463D5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118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3D5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96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附表19附記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96" w:hangingChars="100" w:hanging="240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1.第</w:t>
            </w:r>
            <w:r w:rsidR="0096374E">
              <w:rPr>
                <w:rFonts w:ascii="標楷體" w:eastAsia="標楷體" w:hAnsi="標楷體" w:hint="eastAsia"/>
                <w:szCs w:val="24"/>
              </w:rPr>
              <w:t>4</w:t>
            </w:r>
            <w:r w:rsidRPr="00287EC3">
              <w:rPr>
                <w:rFonts w:ascii="標楷體" w:eastAsia="標楷體" w:hAnsi="標楷體" w:hint="eastAsia"/>
                <w:szCs w:val="24"/>
              </w:rPr>
              <w:t>學年下學期包括畢業測驗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400公尺</w:t>
            </w:r>
            <w:r w:rsidRPr="00287EC3">
              <w:rPr>
                <w:rFonts w:ascii="標楷體" w:eastAsia="標楷體" w:hAnsi="標楷體" w:hint="eastAsia"/>
                <w:szCs w:val="24"/>
              </w:rPr>
              <w:t>游泳暨</w:t>
            </w:r>
            <w:r w:rsidRPr="00887B4E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</w:t>
            </w:r>
            <w:r w:rsidRPr="00887B4E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，</w:t>
            </w:r>
            <w:proofErr w:type="gramStart"/>
            <w:r w:rsidRPr="00887B4E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體測成績納計</w:t>
            </w:r>
            <w:proofErr w:type="gramEnd"/>
            <w:r w:rsidRPr="00887B4E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學期術科成績計算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96" w:hangingChars="100" w:hanging="240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2.</w:t>
            </w:r>
            <w:r w:rsidRPr="00441F3F">
              <w:rPr>
                <w:rFonts w:ascii="標楷體" w:eastAsia="標楷體" w:hint="eastAsia"/>
                <w:szCs w:val="24"/>
              </w:rPr>
              <w:t>第</w:t>
            </w:r>
            <w:r w:rsidR="0096374E">
              <w:rPr>
                <w:rFonts w:ascii="標楷體" w:eastAsia="標楷體" w:hint="eastAsia"/>
                <w:szCs w:val="24"/>
              </w:rPr>
              <w:t>4</w:t>
            </w:r>
            <w:r w:rsidRPr="00441F3F">
              <w:rPr>
                <w:rFonts w:ascii="標楷體" w:eastAsia="標楷體" w:hint="eastAsia"/>
                <w:szCs w:val="24"/>
              </w:rPr>
              <w:t>學年</w:t>
            </w:r>
            <w:r>
              <w:rPr>
                <w:rFonts w:ascii="標楷體" w:eastAsia="標楷體" w:hint="eastAsia"/>
                <w:szCs w:val="24"/>
              </w:rPr>
              <w:t>…</w:t>
            </w:r>
            <w:proofErr w:type="gramStart"/>
            <w:r>
              <w:rPr>
                <w:rFonts w:ascii="標楷體" w:eastAsia="標楷體" w:hint="eastAsia"/>
                <w:szCs w:val="24"/>
              </w:rPr>
              <w:t>…</w:t>
            </w:r>
            <w:proofErr w:type="gramEnd"/>
            <w:r w:rsidRPr="00441F3F">
              <w:rPr>
                <w:rFonts w:ascii="標楷體" w:eastAsia="標楷體" w:hint="eastAsia"/>
                <w:szCs w:val="24"/>
              </w:rPr>
              <w:t>。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96" w:hangingChars="100" w:hanging="240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3.</w:t>
            </w:r>
            <w:r w:rsidRPr="00287EC3">
              <w:rPr>
                <w:rFonts w:ascii="標楷體" w:eastAsia="標楷體" w:hint="eastAsia"/>
                <w:szCs w:val="24"/>
              </w:rPr>
              <w:t>暑訓期間授課以游泳為主，</w:t>
            </w:r>
            <w:proofErr w:type="gramStart"/>
            <w:r w:rsidRPr="00287EC3">
              <w:rPr>
                <w:rFonts w:ascii="標楷體" w:eastAsia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int="eastAsia"/>
                <w:szCs w:val="24"/>
              </w:rPr>
              <w:t>暑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35</w:t>
            </w:r>
            <w:r w:rsidRPr="00287EC3">
              <w:rPr>
                <w:rFonts w:ascii="標楷體" w:eastAsia="標楷體" w:hint="eastAsia"/>
                <w:szCs w:val="24"/>
              </w:rPr>
              <w:t>小時、二暑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35</w:t>
            </w:r>
            <w:r w:rsidRPr="00287EC3">
              <w:rPr>
                <w:rFonts w:ascii="標楷體" w:eastAsia="標楷體" w:hint="eastAsia"/>
                <w:szCs w:val="24"/>
              </w:rPr>
              <w:t>小時及三暑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23</w:t>
            </w:r>
            <w:r w:rsidRPr="00287EC3">
              <w:rPr>
                <w:rFonts w:ascii="標楷體" w:eastAsia="標楷體" w:hint="eastAsia"/>
                <w:szCs w:val="24"/>
              </w:rPr>
              <w:t>小時。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96" w:hangingChars="100" w:hanging="240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4.新增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3D5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96" w:hangingChars="100" w:hanging="240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附表19附記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96" w:hangingChars="100" w:hanging="240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1.第</w:t>
            </w:r>
            <w:r w:rsidR="0096374E">
              <w:rPr>
                <w:rFonts w:ascii="標楷體" w:eastAsia="標楷體" w:hAnsi="標楷體" w:hint="eastAsia"/>
                <w:szCs w:val="24"/>
              </w:rPr>
              <w:t>4</w:t>
            </w:r>
            <w:r w:rsidRPr="00287EC3">
              <w:rPr>
                <w:rFonts w:ascii="標楷體" w:eastAsia="標楷體" w:hAnsi="標楷體" w:hint="eastAsia"/>
                <w:szCs w:val="24"/>
              </w:rPr>
              <w:t>學年下學期包括畢業測驗游泳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鑑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 (6分鐘完成200公尺)</w:t>
            </w:r>
            <w:r>
              <w:rPr>
                <w:rFonts w:ascii="標楷體" w:eastAsia="標楷體" w:hAnsi="標楷體" w:hint="eastAsia"/>
                <w:szCs w:val="24"/>
              </w:rPr>
              <w:t>暨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基本體能。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96" w:hangingChars="100" w:hanging="240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2.</w:t>
            </w:r>
            <w:r w:rsidRPr="00441F3F">
              <w:rPr>
                <w:rFonts w:ascii="標楷體" w:eastAsia="標楷體" w:hint="eastAsia"/>
                <w:szCs w:val="24"/>
              </w:rPr>
              <w:t>第</w:t>
            </w:r>
            <w:r w:rsidR="0096374E">
              <w:rPr>
                <w:rFonts w:ascii="標楷體" w:eastAsia="標楷體" w:hint="eastAsia"/>
                <w:szCs w:val="24"/>
              </w:rPr>
              <w:t>4</w:t>
            </w:r>
            <w:r w:rsidRPr="00441F3F">
              <w:rPr>
                <w:rFonts w:ascii="標楷體" w:eastAsia="標楷體" w:hint="eastAsia"/>
                <w:szCs w:val="24"/>
              </w:rPr>
              <w:t>學年</w:t>
            </w:r>
            <w:r>
              <w:rPr>
                <w:rFonts w:ascii="標楷體" w:eastAsia="標楷體" w:hint="eastAsia"/>
                <w:szCs w:val="24"/>
              </w:rPr>
              <w:t>…</w:t>
            </w:r>
            <w:proofErr w:type="gramStart"/>
            <w:r>
              <w:rPr>
                <w:rFonts w:ascii="標楷體" w:eastAsia="標楷體" w:hint="eastAsia"/>
                <w:szCs w:val="24"/>
              </w:rPr>
              <w:t>…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96" w:hangingChars="100" w:hanging="240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3.</w:t>
            </w:r>
            <w:r w:rsidRPr="00287EC3">
              <w:rPr>
                <w:rFonts w:ascii="標楷體" w:eastAsia="標楷體" w:hint="eastAsia"/>
                <w:szCs w:val="24"/>
              </w:rPr>
              <w:t>暑訓期間授課以游泳為主，</w:t>
            </w:r>
            <w:proofErr w:type="gramStart"/>
            <w:r w:rsidRPr="00287EC3">
              <w:rPr>
                <w:rFonts w:ascii="標楷體" w:eastAsia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int="eastAsia"/>
                <w:szCs w:val="24"/>
              </w:rPr>
              <w:t>暑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36</w:t>
            </w:r>
            <w:r w:rsidRPr="00287EC3">
              <w:rPr>
                <w:rFonts w:ascii="標楷體" w:eastAsia="標楷體" w:hint="eastAsia"/>
                <w:szCs w:val="24"/>
              </w:rPr>
              <w:t>小時、二暑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36</w:t>
            </w:r>
            <w:r w:rsidRPr="00287EC3">
              <w:rPr>
                <w:rFonts w:ascii="標楷體" w:eastAsia="標楷體" w:hint="eastAsia"/>
                <w:szCs w:val="24"/>
              </w:rPr>
              <w:t>小時及三暑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28</w:t>
            </w:r>
            <w:r w:rsidRPr="00287EC3">
              <w:rPr>
                <w:rFonts w:ascii="標楷體" w:eastAsia="標楷體" w:hint="eastAsia"/>
                <w:szCs w:val="24"/>
              </w:rPr>
              <w:t>小時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96" w:hangingChars="100" w:hanging="240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4.</w:t>
            </w:r>
            <w:r w:rsidRPr="00887B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基本體能測驗標準依「學生基本體能測驗成績換算表」辦理(依據空軍官校教務系統為基準)。</w:t>
            </w:r>
          </w:p>
        </w:tc>
        <w:tc>
          <w:tcPr>
            <w:tcW w:w="993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4463D5" w:rsidRPr="00287EC3" w:rsidRDefault="004463D5" w:rsidP="00D13F83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4463D5" w:rsidRPr="00287EC3" w:rsidTr="00224A2E">
        <w:trPr>
          <w:cantSplit/>
          <w:trHeight w:val="971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3D5" w:rsidRPr="00287EC3" w:rsidRDefault="004463D5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463D5" w:rsidRPr="00287EC3" w:rsidRDefault="004463D5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3D5" w:rsidRPr="00287EC3" w:rsidRDefault="004463D5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141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附表21內，各年齡層、各項目測驗標準及附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記均為舊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標準及規定。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各年班附表21內，各年齡層、各項目測驗標準及附記，依「國軍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計畫」修訂最新標準及規定(如</w:t>
            </w:r>
            <w:r w:rsidR="00517EF2">
              <w:rPr>
                <w:rFonts w:ascii="標楷體" w:eastAsia="標楷體" w:hAnsi="標楷體" w:hint="eastAsia"/>
                <w:b/>
                <w:color w:val="0000FF"/>
                <w:szCs w:val="24"/>
              </w:rPr>
              <w:t>附表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)。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4463D5" w:rsidRPr="00287EC3" w:rsidRDefault="004463D5" w:rsidP="00D13F83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</w:p>
        </w:tc>
      </w:tr>
      <w:tr w:rsidR="004463D5" w:rsidRPr="00287EC3" w:rsidTr="00224A2E">
        <w:trPr>
          <w:cantSplit/>
          <w:trHeight w:val="971"/>
        </w:trPr>
        <w:tc>
          <w:tcPr>
            <w:tcW w:w="1180" w:type="dxa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3D5" w:rsidRPr="00287EC3" w:rsidRDefault="004463D5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108年班</w:t>
            </w:r>
          </w:p>
          <w:p w:rsidR="004463D5" w:rsidRPr="00287EC3" w:rsidRDefault="004463D5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(三年級)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63D5" w:rsidRPr="00287EC3" w:rsidRDefault="004463D5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3D5" w:rsidRPr="00287EC3" w:rsidRDefault="004463D5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7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一、教育重點：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5A251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體能訓練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145" w:left="348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在每學期體育課程中，依體育課程教育課目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時數配當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及教學進度計畫表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，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使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學生均能達成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國防部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頒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要求標準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。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新增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7" w:hangingChars="213" w:hanging="511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學年體育課程：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145" w:left="348"/>
              <w:rPr>
                <w:rFonts w:ascii="標楷體" w:eastAsia="標楷體" w:hAnsi="標楷體"/>
                <w:szCs w:val="24"/>
                <w:highlight w:val="yellow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在每學期體育課程中，依體育課程教育課目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時數配當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及教學進度計畫表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，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使學生培養多元體育運動興趣，並達教學核心五育並重之目標。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8" w:hangingChars="213" w:hanging="512"/>
              <w:rPr>
                <w:rFonts w:ascii="標楷體" w:eastAsia="標楷體" w:hAnsi="標楷體"/>
                <w:szCs w:val="24"/>
                <w:highlight w:val="yellow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(四)體能及戰技訓練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163" w:left="391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學生體能鍛鍊，以「體能為主、戰技為用」，使學生畢業符合國防部任官條件「基本三項體能及徒手200公尺游泳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戰技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均達合格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標準。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4463D5" w:rsidRPr="00287EC3" w:rsidRDefault="004463D5" w:rsidP="00D13F83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</w:p>
        </w:tc>
      </w:tr>
      <w:tr w:rsidR="004463D5" w:rsidRPr="00287EC3" w:rsidTr="00224A2E">
        <w:trPr>
          <w:cantSplit/>
          <w:trHeight w:val="3132"/>
        </w:trPr>
        <w:tc>
          <w:tcPr>
            <w:tcW w:w="1180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3D5" w:rsidRPr="00287EC3" w:rsidRDefault="004463D5" w:rsidP="00D13F83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108年班</w:t>
            </w:r>
          </w:p>
          <w:p w:rsidR="004463D5" w:rsidRPr="00287EC3" w:rsidRDefault="004463D5" w:rsidP="00D13F83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(三年級)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4463D5" w:rsidRPr="00287EC3" w:rsidRDefault="004463D5" w:rsidP="00CE3BAB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3D5" w:rsidRPr="00287EC3" w:rsidRDefault="004463D5" w:rsidP="00CE3BAB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四、教學進度實施：</w:t>
            </w:r>
          </w:p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dstrike/>
                <w:color w:val="FF0000"/>
                <w:szCs w:val="24"/>
              </w:rPr>
              <w:t>體能訓練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：學年體育課程依體育教育課目時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數配當表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及教學實施計畫表（如附表19）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dstrike/>
                <w:color w:val="FF0000"/>
                <w:szCs w:val="24"/>
              </w:rPr>
              <w:t>，並加強要求基本體能暨體能戰技訓練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新增。</w:t>
            </w:r>
          </w:p>
          <w:p w:rsidR="004463D5" w:rsidRPr="00287EC3" w:rsidRDefault="004463D5" w:rsidP="000D1D87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學年體育課程</w:t>
            </w:r>
            <w:r w:rsidRPr="00287EC3">
              <w:rPr>
                <w:rFonts w:ascii="標楷體" w:eastAsia="標楷體" w:hAnsi="標楷體" w:hint="eastAsia"/>
                <w:szCs w:val="24"/>
              </w:rPr>
              <w:t>：學年體育課程依體育教育課目時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數配當表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及教學實施計畫表（如附表19）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0" w:hangingChars="210" w:hanging="50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體能及戰技訓練：依「國軍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計畫」及「空軍部隊訓練計畫大綱」要求標準實施學生體能及戰技訓練。</w:t>
            </w:r>
          </w:p>
          <w:p w:rsidR="004463D5" w:rsidRPr="00287EC3" w:rsidRDefault="004463D5" w:rsidP="000D1D87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993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4463D5" w:rsidRPr="00287EC3" w:rsidRDefault="004463D5" w:rsidP="000A6313">
            <w:pPr>
              <w:widowControl/>
              <w:kinsoku w:val="0"/>
              <w:overflowPunct w:val="0"/>
              <w:spacing w:line="360" w:lineRule="exact"/>
              <w:rPr>
                <w:rFonts w:ascii="標楷體" w:eastAsia="標楷體" w:hAnsi="標楷體" w:cs="Arial"/>
                <w:b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4463D5" w:rsidRPr="00287EC3" w:rsidTr="00224A2E">
        <w:trPr>
          <w:cantSplit/>
          <w:trHeight w:val="3941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3D5" w:rsidRPr="00287EC3" w:rsidRDefault="004463D5" w:rsidP="00CE3BAB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463D5" w:rsidRPr="00287EC3" w:rsidRDefault="004463D5" w:rsidP="00CE3BAB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3D5" w:rsidRPr="00287EC3" w:rsidRDefault="004463D5" w:rsidP="00587BB5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六、考試：</w:t>
            </w:r>
          </w:p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)學年教育：分平時測驗、期中考試、期末考試。</w:t>
            </w:r>
          </w:p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(二)軍事課程：分期末測驗及體能測驗。</w:t>
            </w:r>
          </w:p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(三)新增。</w:t>
            </w:r>
          </w:p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(四)新增。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六、考試：</w:t>
            </w:r>
          </w:p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)學年教育：分平時測驗、期中考試、期末考試。</w:t>
            </w:r>
          </w:p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(二)軍事課程：分期末測驗及體能測驗。</w:t>
            </w:r>
          </w:p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(三)學年體育課程：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體育課程分為平時成績、術科測驗成績及</w:t>
            </w:r>
            <w:r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。</w:t>
            </w:r>
          </w:p>
          <w:p w:rsidR="004463D5" w:rsidRPr="00287EC3" w:rsidRDefault="004463D5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(四)體能及戰技訓練：區分體能（2分鐘俯地挺身、2分鐘仰臥起坐、3000公尺徒手跑步）及戰技(徒手200公尺游泳)</w:t>
            </w:r>
            <w:r w:rsidRPr="007718F3">
              <w:rPr>
                <w:rFonts w:ascii="標楷體" w:eastAsia="標楷體" w:hAnsi="標楷體" w:hint="eastAsia"/>
                <w:b/>
                <w:color w:val="0000FF"/>
                <w:szCs w:val="24"/>
              </w:rPr>
              <w:t xml:space="preserve"> 等項畢業</w:t>
            </w:r>
            <w:proofErr w:type="gramStart"/>
            <w:r w:rsidRPr="007718F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鑑</w:t>
            </w:r>
            <w:proofErr w:type="gramEnd"/>
            <w:r w:rsidRPr="007718F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測。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4463D5" w:rsidRPr="00287EC3" w:rsidRDefault="004463D5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</w:p>
        </w:tc>
      </w:tr>
      <w:tr w:rsidR="004463D5" w:rsidRPr="00287EC3" w:rsidTr="00224A2E">
        <w:trPr>
          <w:cantSplit/>
          <w:trHeight w:val="2451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3D5" w:rsidRPr="00287EC3" w:rsidRDefault="004463D5" w:rsidP="00CE3BAB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4463D5" w:rsidRPr="00287EC3" w:rsidRDefault="004463D5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4463D5" w:rsidRPr="00287EC3" w:rsidRDefault="004463D5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拾、考核基準：</w:t>
            </w:r>
          </w:p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三、學生在校期間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之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體能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暨</w:t>
            </w:r>
            <w:r w:rsidRPr="00287EC3">
              <w:rPr>
                <w:rFonts w:ascii="標楷體" w:eastAsia="標楷體" w:hAnsi="標楷體" w:hint="eastAsia"/>
                <w:szCs w:val="24"/>
              </w:rPr>
              <w:t>戰技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測驗成績考核，總教官室於各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學期間依測驗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項目實施測驗，測驗項目合格基準表（如附表21）。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4463D5" w:rsidRPr="00287EC3" w:rsidRDefault="004463D5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三、學生在校期間體能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及</w:t>
            </w:r>
            <w:r w:rsidRPr="00287EC3">
              <w:rPr>
                <w:rFonts w:ascii="標楷體" w:eastAsia="標楷體" w:hAnsi="標楷體" w:hint="eastAsia"/>
                <w:szCs w:val="24"/>
              </w:rPr>
              <w:t>戰技測驗成績考核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（含畢業任官條件測驗）</w:t>
            </w:r>
            <w:r w:rsidRPr="00287EC3">
              <w:rPr>
                <w:rFonts w:ascii="標楷體" w:eastAsia="標楷體" w:hAnsi="標楷體" w:hint="eastAsia"/>
                <w:szCs w:val="24"/>
              </w:rPr>
              <w:t>，總教官室於各學期間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及第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畢業體能及戰技測驗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依測驗項目實施測驗，測驗項目合格基準表（如附表21）。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4463D5" w:rsidRPr="00287EC3" w:rsidRDefault="004463D5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</w:p>
        </w:tc>
      </w:tr>
      <w:tr w:rsidR="000A6313" w:rsidRPr="00287EC3" w:rsidTr="00224A2E">
        <w:trPr>
          <w:cantSplit/>
          <w:trHeight w:val="11928"/>
        </w:trPr>
        <w:tc>
          <w:tcPr>
            <w:tcW w:w="1180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0A6313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108年班</w:t>
            </w:r>
          </w:p>
          <w:p w:rsidR="000A6313" w:rsidRPr="00287EC3" w:rsidRDefault="000A6313" w:rsidP="000A6313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(三年級)</w:t>
            </w:r>
          </w:p>
        </w:tc>
        <w:tc>
          <w:tcPr>
            <w:tcW w:w="574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0A6313" w:rsidRPr="00287EC3" w:rsidRDefault="000A6313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</w:t>
            </w:r>
          </w:p>
        </w:tc>
        <w:tc>
          <w:tcPr>
            <w:tcW w:w="2977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拾壹、考核程序：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二、學生於第8學期期末考前，三項基本體能暨體能戰技（游泳）測驗須達及格基準，凡任一項未達及格基準該學期體育成績評為不及格，未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降班者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應降班於次一學年實施體育重修，超過降班次數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或降班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重修後仍不及格者予以退學；因公受傷於畢業前3個月仍無法實施測驗者，得改用替代項目測驗，實施方式依國軍基本體能測驗相關規定辦理。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</w:t>
            </w:r>
            <w:r w:rsidRPr="00287EC3">
              <w:rPr>
                <w:rFonts w:ascii="標楷體" w:eastAsia="標楷體" w:hAnsi="標楷體" w:hint="eastAsia"/>
                <w:szCs w:val="24"/>
              </w:rPr>
              <w:t>、體育成績各學期比例分配如下：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</w:t>
            </w:r>
            <w:proofErr w:type="gramStart"/>
            <w:r w:rsidRPr="00D13F8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一</w:t>
            </w:r>
            <w:proofErr w:type="gramEnd"/>
            <w:r w:rsidRPr="00D13F8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上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80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%（100公尺競跑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40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%、1分鐘籃球全場上籃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40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另體能三項合格者，體育總成績加5分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</w:t>
            </w:r>
            <w:r w:rsidRPr="00D13F8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一下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50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%（立定跳遠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25</w:t>
            </w:r>
            <w:r w:rsidRPr="00287EC3">
              <w:rPr>
                <w:rFonts w:ascii="標楷體" w:eastAsia="標楷體" w:hAnsi="標楷體" w:hint="eastAsia"/>
                <w:szCs w:val="24"/>
              </w:rPr>
              <w:t>%、50公尺游泳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25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%。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D13F8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二上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40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%（400公尺競跑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20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%、單槓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20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40</w:t>
            </w:r>
            <w:r w:rsidRPr="00287EC3">
              <w:rPr>
                <w:rFonts w:ascii="標楷體" w:eastAsia="標楷體" w:hAnsi="標楷體" w:hint="eastAsia"/>
                <w:szCs w:val="24"/>
              </w:rPr>
              <w:t>%。</w:t>
            </w:r>
          </w:p>
        </w:tc>
        <w:tc>
          <w:tcPr>
            <w:tcW w:w="3544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55" w:left="103" w:hangingChars="98" w:hanging="23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二</w:t>
            </w:r>
            <w:r w:rsidRPr="00287EC3">
              <w:rPr>
                <w:rFonts w:ascii="標楷體" w:eastAsia="標楷體" w:hAnsi="標楷體" w:hint="eastAsia"/>
                <w:szCs w:val="24"/>
              </w:rPr>
              <w:t>、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Pr="00287EC3">
              <w:rPr>
                <w:rFonts w:ascii="標楷體" w:eastAsia="標楷體" w:hAnsi="標楷體" w:hint="eastAsia"/>
                <w:szCs w:val="24"/>
              </w:rPr>
              <w:t>體育成績各學期比例分配如下：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1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%（100公尺競跑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%、1分鐘籃球全場上籃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1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%（立定跳遠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%、50公尺游泳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</w:t>
            </w:r>
            <w:r w:rsidRPr="00287EC3">
              <w:rPr>
                <w:rFonts w:ascii="標楷體" w:eastAsia="標楷體" w:hAnsi="標楷體" w:hint="eastAsia"/>
                <w:szCs w:val="24"/>
              </w:rPr>
              <w:t>%。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2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%（400公尺競跑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%、單槓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</w:t>
            </w:r>
            <w:r w:rsidRPr="00287EC3">
              <w:rPr>
                <w:rFonts w:ascii="標楷體" w:eastAsia="標楷體" w:hAnsi="標楷體" w:hint="eastAsia"/>
                <w:szCs w:val="24"/>
              </w:rPr>
              <w:t>%。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2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%（壘球擲遠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%、100公尺游泳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</w:t>
            </w:r>
            <w:r w:rsidRPr="00287EC3">
              <w:rPr>
                <w:rFonts w:ascii="標楷體" w:eastAsia="標楷體" w:hAnsi="標楷體" w:hint="eastAsia"/>
                <w:szCs w:val="24"/>
              </w:rPr>
              <w:t>%。</w:t>
            </w:r>
          </w:p>
          <w:p w:rsidR="000A631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(五)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3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%（800公尺競跑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%、1RM最大肌力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</w:t>
            </w:r>
            <w:r w:rsidRPr="00287EC3">
              <w:rPr>
                <w:rFonts w:ascii="標楷體" w:eastAsia="標楷體" w:hAnsi="標楷體" w:hint="eastAsia"/>
                <w:szCs w:val="24"/>
              </w:rPr>
              <w:t>%。</w:t>
            </w:r>
          </w:p>
          <w:p w:rsidR="000A631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(六)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3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平時成績20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%（1分鐘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肌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耐力次數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%、200公尺游泳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</w:t>
            </w:r>
            <w:r w:rsidRPr="00287EC3">
              <w:rPr>
                <w:rFonts w:ascii="標楷體" w:eastAsia="標楷體" w:hAnsi="標楷體" w:hint="eastAsia"/>
                <w:szCs w:val="24"/>
              </w:rPr>
              <w:t>%。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6313" w:rsidRPr="00287EC3" w:rsidRDefault="000A6313" w:rsidP="000A6313">
            <w:pPr>
              <w:widowControl/>
              <w:kinsoku w:val="0"/>
              <w:overflowPunct w:val="0"/>
              <w:spacing w:line="360" w:lineRule="exact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0A6313" w:rsidRPr="00287EC3" w:rsidTr="00224A2E">
        <w:trPr>
          <w:cantSplit/>
          <w:trHeight w:val="11928"/>
        </w:trPr>
        <w:tc>
          <w:tcPr>
            <w:tcW w:w="1180" w:type="dxa"/>
            <w:tcBorders>
              <w:top w:val="single" w:sz="2" w:space="0" w:color="auto"/>
              <w:left w:val="thinThickSmallGap" w:sz="24" w:space="0" w:color="auto"/>
              <w:bottom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0A6313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108年班</w:t>
            </w:r>
          </w:p>
          <w:p w:rsidR="000A6313" w:rsidRPr="00287EC3" w:rsidRDefault="000A6313" w:rsidP="000A6313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(三年級)</w:t>
            </w:r>
          </w:p>
        </w:tc>
        <w:tc>
          <w:tcPr>
            <w:tcW w:w="574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vAlign w:val="center"/>
          </w:tcPr>
          <w:p w:rsidR="000A6313" w:rsidRPr="00287EC3" w:rsidRDefault="000A6313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5</w:t>
            </w:r>
          </w:p>
        </w:tc>
        <w:tc>
          <w:tcPr>
            <w:tcW w:w="658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10至11</w:t>
            </w:r>
          </w:p>
        </w:tc>
        <w:tc>
          <w:tcPr>
            <w:tcW w:w="2977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D13F8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二下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%（壘球擲遠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15</w:t>
            </w:r>
            <w:r w:rsidRPr="00287EC3">
              <w:rPr>
                <w:rFonts w:ascii="標楷體" w:eastAsia="標楷體" w:hAnsi="標楷體" w:hint="eastAsia"/>
                <w:szCs w:val="24"/>
              </w:rPr>
              <w:t>%、100公尺游泳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15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50</w:t>
            </w:r>
            <w:r w:rsidRPr="00287EC3">
              <w:rPr>
                <w:rFonts w:ascii="標楷體" w:eastAsia="標楷體" w:hAnsi="標楷體" w:hint="eastAsia"/>
                <w:szCs w:val="24"/>
              </w:rPr>
              <w:t>%。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(五)</w:t>
            </w:r>
            <w:r w:rsidRPr="00D13F8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三上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20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%（800公尺競跑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10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%、1RM最大肌力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10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60</w:t>
            </w:r>
            <w:r w:rsidRPr="00287EC3">
              <w:rPr>
                <w:rFonts w:ascii="標楷體" w:eastAsia="標楷體" w:hAnsi="標楷體" w:hint="eastAsia"/>
                <w:szCs w:val="24"/>
              </w:rPr>
              <w:t>%。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(六)</w:t>
            </w:r>
            <w:r w:rsidRPr="00D13F8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三下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學理常識15</w:t>
            </w:r>
            <w:r w:rsidRPr="00287EC3">
              <w:rPr>
                <w:rFonts w:ascii="標楷體" w:eastAsia="標楷體" w:hAnsi="標楷體" w:hint="eastAsia"/>
                <w:szCs w:val="24"/>
              </w:rPr>
              <w:t>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15</w:t>
            </w:r>
            <w:r w:rsidRPr="00287EC3">
              <w:rPr>
                <w:rFonts w:ascii="標楷體" w:eastAsia="標楷體" w:hAnsi="標楷體" w:hint="eastAsia"/>
                <w:szCs w:val="24"/>
              </w:rPr>
              <w:t>%（1分鐘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肌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耐力次數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7.5</w:t>
            </w:r>
            <w:r w:rsidRPr="00287EC3">
              <w:rPr>
                <w:rFonts w:ascii="標楷體" w:eastAsia="標楷體" w:hAnsi="標楷體" w:hint="eastAsia"/>
                <w:szCs w:val="24"/>
              </w:rPr>
              <w:t>%、200公尺游泳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7.5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70</w:t>
            </w:r>
            <w:r w:rsidRPr="00287EC3">
              <w:rPr>
                <w:rFonts w:ascii="標楷體" w:eastAsia="標楷體" w:hAnsi="標楷體" w:hint="eastAsia"/>
                <w:szCs w:val="24"/>
              </w:rPr>
              <w:t>%。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(七)</w:t>
            </w:r>
            <w:r w:rsidRPr="00D13F8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四上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學理常識15</w:t>
            </w:r>
            <w:r w:rsidRPr="00287EC3">
              <w:rPr>
                <w:rFonts w:ascii="標楷體" w:eastAsia="標楷體" w:hAnsi="標楷體" w:hint="eastAsia"/>
                <w:szCs w:val="24"/>
              </w:rPr>
              <w:t>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85</w:t>
            </w:r>
            <w:r w:rsidRPr="00287EC3">
              <w:rPr>
                <w:rFonts w:ascii="標楷體" w:eastAsia="標楷體" w:hAnsi="標楷體" w:hint="eastAsia"/>
                <w:szCs w:val="24"/>
              </w:rPr>
              <w:t>%（依選修項目測驗</w:t>
            </w:r>
            <w:r w:rsidRPr="00287EC3">
              <w:rPr>
                <w:rFonts w:ascii="標楷體" w:eastAsia="標楷體" w:hAnsi="標楷體"/>
                <w:szCs w:val="24"/>
              </w:rPr>
              <w:t>）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36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(八)</w:t>
            </w:r>
            <w:r w:rsidRPr="00D13F8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四下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學理常識15</w:t>
            </w:r>
            <w:r w:rsidRPr="00287EC3">
              <w:rPr>
                <w:rFonts w:ascii="標楷體" w:eastAsia="標楷體" w:hAnsi="標楷體" w:hint="eastAsia"/>
                <w:szCs w:val="24"/>
              </w:rPr>
              <w:t>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4A333F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85</w:t>
            </w:r>
            <w:r w:rsidRPr="00287EC3">
              <w:rPr>
                <w:rFonts w:ascii="標楷體" w:eastAsia="標楷體" w:hAnsi="標楷體" w:hint="eastAsia"/>
                <w:szCs w:val="24"/>
              </w:rPr>
              <w:t>%（依選修項目測驗</w:t>
            </w:r>
            <w:r w:rsidRPr="00287EC3">
              <w:rPr>
                <w:rFonts w:ascii="標楷體" w:eastAsia="標楷體" w:hAnsi="標楷體"/>
                <w:szCs w:val="24"/>
              </w:rPr>
              <w:t>）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(九)新增。</w:t>
            </w:r>
          </w:p>
          <w:p w:rsidR="000A6313" w:rsidRPr="00287EC3" w:rsidRDefault="000A6313" w:rsidP="000A631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三、新增。</w:t>
            </w:r>
          </w:p>
        </w:tc>
        <w:tc>
          <w:tcPr>
            <w:tcW w:w="3544" w:type="dxa"/>
            <w:tcBorders>
              <w:top w:val="single" w:sz="2" w:space="0" w:color="auto"/>
              <w:bottom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(七)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平時成績20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%（依選修項目測驗</w:t>
            </w:r>
            <w:r w:rsidRPr="00287EC3">
              <w:rPr>
                <w:rFonts w:ascii="標楷體" w:eastAsia="標楷體" w:hAnsi="標楷體"/>
                <w:szCs w:val="24"/>
              </w:rPr>
              <w:t>）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(八)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96374E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Pr="002727D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平時成績20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%（依選修項目測驗</w:t>
            </w:r>
            <w:r w:rsidRPr="00287EC3">
              <w:rPr>
                <w:rFonts w:ascii="標楷體" w:eastAsia="標楷體" w:hAnsi="標楷體"/>
                <w:szCs w:val="24"/>
              </w:rPr>
              <w:t>）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(九)學年體育成績：單學期體育成績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不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者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，得於重修。</w:t>
            </w:r>
          </w:p>
          <w:p w:rsidR="000A6313" w:rsidRDefault="000A6313" w:rsidP="000A6313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Chars="-60" w:left="252" w:hangingChars="165" w:hanging="396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三、體能及戰技訓練(畢業任官條件)：</w:t>
            </w:r>
          </w:p>
          <w:p w:rsidR="000A6313" w:rsidRDefault="000A6313" w:rsidP="000A6313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Chars="-59" w:left="350" w:hangingChars="205" w:hanging="492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)基本三項體能：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2分鐘俯地挺身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、2分鐘仰臥起坐、3000公尺徒手跑步為測驗項目，以「國軍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計畫」各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年齡層訂定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測驗配分標準換算，三項皆達60分評定為「合格」。</w:t>
            </w:r>
          </w:p>
          <w:p w:rsidR="000A6313" w:rsidRDefault="000A6313" w:rsidP="000A6313">
            <w:pPr>
              <w:kinsoku w:val="0"/>
              <w:wordWrap w:val="0"/>
              <w:overflowPunct w:val="0"/>
              <w:autoSpaceDE w:val="0"/>
              <w:autoSpaceDN w:val="0"/>
              <w:spacing w:line="300" w:lineRule="exact"/>
              <w:ind w:leftChars="-59" w:left="350" w:hangingChars="205" w:hanging="492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(二)戰技：徒手200公尺游泳，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不限泳姿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，中途不停頓，於6分鐘內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游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完全程評定為「合格」。</w:t>
            </w:r>
          </w:p>
          <w:p w:rsidR="000A6313" w:rsidRPr="00287EC3" w:rsidRDefault="000A6313" w:rsidP="004D4D5B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252" w:hangingChars="165" w:hanging="396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(三)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學年下學期畢業前(第13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週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三個月，因公(傷)有醫療持續治療三個月，並由國軍醫院開立證明，無法正常體能及戰技測驗者，由生活管理單位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學指部以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個案方式簽奉權責長官核定，得實施替代項目測驗(800公尺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游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走、5公里健走、5分鐘跳繩、單槓【屈臂懸垂】)。</w:t>
            </w:r>
          </w:p>
        </w:tc>
        <w:tc>
          <w:tcPr>
            <w:tcW w:w="993" w:type="dxa"/>
            <w:tcBorders>
              <w:top w:val="single" w:sz="2" w:space="0" w:color="auto"/>
              <w:bottom w:val="thickThinSmallGap" w:sz="24" w:space="0" w:color="auto"/>
              <w:right w:val="thickThinSmallGap" w:sz="24" w:space="0" w:color="auto"/>
            </w:tcBorders>
            <w:vAlign w:val="center"/>
          </w:tcPr>
          <w:p w:rsidR="000A6313" w:rsidRPr="00287EC3" w:rsidRDefault="000A6313" w:rsidP="0096374E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0A6313" w:rsidRPr="00287EC3" w:rsidTr="00224A2E">
        <w:trPr>
          <w:cantSplit/>
          <w:trHeight w:val="6525"/>
        </w:trPr>
        <w:tc>
          <w:tcPr>
            <w:tcW w:w="1180" w:type="dxa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108年班</w:t>
            </w:r>
          </w:p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(三年級)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A6313" w:rsidRPr="00287EC3" w:rsidRDefault="000A6313" w:rsidP="002C3921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11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續上頁。</w:t>
            </w:r>
          </w:p>
          <w:p w:rsidR="000A6313" w:rsidRPr="00287EC3" w:rsidRDefault="000A6313" w:rsidP="000A631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Default="000A6313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體能及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戰技未達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合格標準者由生活管理單位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學指部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，利用體能活動時間成立體能及戰技加強班，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並請總教官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室體育教官輔導訓練，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俾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達畢業任官合格標準。</w:t>
            </w:r>
          </w:p>
          <w:p w:rsidR="000A6313" w:rsidRPr="00287EC3" w:rsidRDefault="000A6313" w:rsidP="004D4D5B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依國防部要求呈報應屆畢業學生成績第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學年下學期第13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學生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體能及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戰技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任一項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未達合格標準者，該學期體育成績評為不合格，依「軍事學校學生研究生學籍規則」及「空軍軍官學校學生學則」等相關規定，未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降班者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應降班於次一學年實施體育重修，超過降班次數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或降班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重修後仍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不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合格者予以退學。</w:t>
            </w:r>
          </w:p>
        </w:tc>
        <w:tc>
          <w:tcPr>
            <w:tcW w:w="993" w:type="dxa"/>
            <w:tcBorders>
              <w:right w:val="thickThinSmallGap" w:sz="24" w:space="0" w:color="auto"/>
            </w:tcBorders>
            <w:vAlign w:val="center"/>
          </w:tcPr>
          <w:p w:rsidR="000A6313" w:rsidRPr="00287EC3" w:rsidRDefault="000A6313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0A6313" w:rsidRPr="00287EC3" w:rsidTr="00224A2E">
        <w:trPr>
          <w:cantSplit/>
          <w:trHeight w:val="815"/>
        </w:trPr>
        <w:tc>
          <w:tcPr>
            <w:tcW w:w="1180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6B397B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108年班</w:t>
            </w:r>
          </w:p>
          <w:p w:rsidR="000A6313" w:rsidRPr="00287EC3" w:rsidRDefault="000A6313" w:rsidP="006B397B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(三年級)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A6313" w:rsidRPr="00287EC3" w:rsidRDefault="000A6313" w:rsidP="008E5C4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D061F5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121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B60FA4">
            <w:pPr>
              <w:kinsoku w:val="0"/>
              <w:overflowPunct w:val="0"/>
              <w:autoSpaceDE w:val="0"/>
              <w:autoSpaceDN w:val="0"/>
              <w:spacing w:line="28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附記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120" w:hangingChars="103" w:hanging="247"/>
              <w:rPr>
                <w:rFonts w:ascii="標楷體" w:eastAsia="標楷體"/>
                <w:szCs w:val="24"/>
              </w:rPr>
            </w:pPr>
            <w:r w:rsidRPr="00287EC3">
              <w:rPr>
                <w:rFonts w:ascii="標楷體" w:eastAsia="標楷體" w:hint="eastAsia"/>
                <w:szCs w:val="24"/>
              </w:rPr>
              <w:t>1.第4學年興趣選項依現有師資專長開設4~6個項目，時數包含</w:t>
            </w:r>
            <w:r w:rsidRPr="00B60FA4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int="eastAsia"/>
                <w:szCs w:val="24"/>
              </w:rPr>
              <w:t>基本體能訓練、游泳及綜合測驗等項目。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120" w:hangingChars="103" w:hanging="247"/>
              <w:rPr>
                <w:rFonts w:ascii="標楷體" w:eastAsia="標楷體"/>
                <w:szCs w:val="24"/>
              </w:rPr>
            </w:pPr>
            <w:r w:rsidRPr="00287EC3">
              <w:rPr>
                <w:rFonts w:ascii="標楷體" w:eastAsia="標楷體" w:hint="eastAsia"/>
                <w:szCs w:val="24"/>
              </w:rPr>
              <w:t>2.暑訓期間授課以游泳為主，</w:t>
            </w:r>
            <w:proofErr w:type="gramStart"/>
            <w:r w:rsidRPr="00287EC3">
              <w:rPr>
                <w:rFonts w:ascii="標楷體" w:eastAsia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int="eastAsia"/>
                <w:szCs w:val="24"/>
              </w:rPr>
              <w:t>暑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35</w:t>
            </w:r>
            <w:r w:rsidRPr="00287EC3">
              <w:rPr>
                <w:rFonts w:ascii="標楷體" w:eastAsia="標楷體" w:hint="eastAsia"/>
                <w:szCs w:val="24"/>
              </w:rPr>
              <w:t>小時、二暑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35</w:t>
            </w:r>
            <w:r w:rsidRPr="00287EC3">
              <w:rPr>
                <w:rFonts w:ascii="標楷體" w:eastAsia="標楷體" w:hint="eastAsia"/>
                <w:szCs w:val="24"/>
              </w:rPr>
              <w:t>小時及三暑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23</w:t>
            </w:r>
            <w:r w:rsidRPr="00287EC3">
              <w:rPr>
                <w:rFonts w:ascii="標楷體" w:eastAsia="標楷體" w:hint="eastAsia"/>
                <w:szCs w:val="24"/>
              </w:rPr>
              <w:t>小時。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120" w:hangingChars="103" w:hanging="247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3.體育成績各學期比例分配如下：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384" w:hangingChars="213" w:hanging="511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)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上：學理常識20%，術科技能80%，另體能三項合格者體育成績加總5分。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384" w:hangingChars="213" w:hanging="511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(二)一下：學理常識20%，術科技能50%，三項基本體能30%。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384" w:hangingChars="213" w:hanging="511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(三)二上：學理常識20%，術科技能40%，三項基本體能40%。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384" w:hangingChars="213" w:hanging="511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(四)二下：學理常識20%，術科技能30%，三項基本體能50%。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384" w:hangingChars="213" w:hanging="511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(五)三上：學理常識20%，術科技能20%，三項基本體能60%。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384" w:hangingChars="213" w:hanging="511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(六)三下：學理常識15%，術科技能15%，三項基本體能70%。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384" w:hangingChars="213" w:hanging="511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(七)四上：學理常識15%，術科技能85%。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384" w:hangingChars="213" w:hanging="511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(八)四下：學理常識15%，術科技能85%。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120" w:hangingChars="103" w:hanging="247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3.新增。</w:t>
            </w:r>
          </w:p>
          <w:p w:rsidR="000A6313" w:rsidRPr="00287EC3" w:rsidRDefault="000A6313" w:rsidP="009405B0">
            <w:pPr>
              <w:snapToGrid w:val="0"/>
              <w:spacing w:line="280" w:lineRule="exact"/>
              <w:ind w:leftChars="-53" w:left="120" w:hangingChars="103" w:hanging="247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4.新增。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B60FA4">
            <w:pPr>
              <w:kinsoku w:val="0"/>
              <w:overflowPunct w:val="0"/>
              <w:autoSpaceDE w:val="0"/>
              <w:autoSpaceDN w:val="0"/>
              <w:spacing w:line="28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附記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120" w:hangingChars="103" w:hanging="247"/>
              <w:rPr>
                <w:rFonts w:ascii="標楷體" w:eastAsia="標楷體"/>
                <w:szCs w:val="24"/>
              </w:rPr>
            </w:pPr>
            <w:r w:rsidRPr="00287EC3">
              <w:rPr>
                <w:rFonts w:ascii="標楷體" w:eastAsia="標楷體" w:hint="eastAsia"/>
                <w:szCs w:val="24"/>
              </w:rPr>
              <w:t>1.第4學年興趣選項依現有師資專長開設4~6個項目，時數包含基本體能訓練、游泳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鑑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 (6分鐘完成200公尺)</w:t>
            </w:r>
            <w:r w:rsidRPr="00287EC3">
              <w:rPr>
                <w:rFonts w:ascii="標楷體" w:eastAsia="標楷體" w:hint="eastAsia"/>
                <w:szCs w:val="24"/>
              </w:rPr>
              <w:t>及綜合測驗等項目。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120" w:hangingChars="103" w:hanging="247"/>
              <w:rPr>
                <w:rFonts w:ascii="標楷體" w:eastAsia="標楷體"/>
                <w:szCs w:val="24"/>
              </w:rPr>
            </w:pPr>
            <w:r w:rsidRPr="00287EC3">
              <w:rPr>
                <w:rFonts w:ascii="標楷體" w:eastAsia="標楷體" w:hint="eastAsia"/>
                <w:szCs w:val="24"/>
              </w:rPr>
              <w:t>2.暑訓期間授課以游泳為主，</w:t>
            </w:r>
            <w:proofErr w:type="gramStart"/>
            <w:r w:rsidRPr="00287EC3">
              <w:rPr>
                <w:rFonts w:ascii="標楷體" w:eastAsia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int="eastAsia"/>
                <w:szCs w:val="24"/>
              </w:rPr>
              <w:t>暑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36</w:t>
            </w:r>
            <w:r w:rsidRPr="00287EC3">
              <w:rPr>
                <w:rFonts w:ascii="標楷體" w:eastAsia="標楷體" w:hint="eastAsia"/>
                <w:szCs w:val="24"/>
              </w:rPr>
              <w:t>小時、二暑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36</w:t>
            </w:r>
            <w:r w:rsidRPr="00287EC3">
              <w:rPr>
                <w:rFonts w:ascii="標楷體" w:eastAsia="標楷體" w:hint="eastAsia"/>
                <w:szCs w:val="24"/>
              </w:rPr>
              <w:t>小時及三暑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28</w:t>
            </w:r>
            <w:r w:rsidRPr="00287EC3">
              <w:rPr>
                <w:rFonts w:ascii="標楷體" w:eastAsia="標楷體" w:hint="eastAsia"/>
                <w:szCs w:val="24"/>
              </w:rPr>
              <w:t>小時。</w:t>
            </w:r>
          </w:p>
          <w:p w:rsidR="000A6313" w:rsidRPr="00287EC3" w:rsidRDefault="000A6313" w:rsidP="00B60FA4">
            <w:pPr>
              <w:snapToGrid w:val="0"/>
              <w:spacing w:line="280" w:lineRule="exact"/>
              <w:ind w:leftChars="-53" w:left="120" w:hangingChars="103" w:hanging="247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各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學期學年體育成績比例分配：平時成績</w:t>
            </w:r>
            <w:r w:rsidRPr="00287EC3">
              <w:rPr>
                <w:rFonts w:ascii="標楷體" w:eastAsia="標楷體" w:hAnsi="標楷體"/>
                <w:b/>
                <w:color w:val="0000FF"/>
                <w:szCs w:val="24"/>
              </w:rPr>
              <w:t>20%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（出席率、上課表現）、術科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/>
                <w:b/>
                <w:color w:val="0000FF"/>
                <w:szCs w:val="24"/>
              </w:rPr>
              <w:t>6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0%、基本體能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20%。</w:t>
            </w:r>
          </w:p>
          <w:p w:rsidR="000A6313" w:rsidRPr="00287EC3" w:rsidRDefault="000A6313" w:rsidP="009405B0">
            <w:pPr>
              <w:snapToGrid w:val="0"/>
              <w:spacing w:line="280" w:lineRule="exact"/>
              <w:ind w:leftChars="-53" w:left="120" w:hangingChars="103" w:hanging="247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4.基本體能測驗標準依「學生基本體能測驗成績換算表」辦理(依據空軍官校教務系統為基準)。</w:t>
            </w:r>
          </w:p>
        </w:tc>
        <w:tc>
          <w:tcPr>
            <w:tcW w:w="993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0A6313" w:rsidRPr="00287EC3" w:rsidRDefault="000A6313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0A6313" w:rsidRPr="00287EC3" w:rsidTr="00224A2E">
        <w:trPr>
          <w:cantSplit/>
          <w:trHeight w:val="815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8E5C4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A6313" w:rsidRDefault="000A6313" w:rsidP="008E5C4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6B397B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144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6B397B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附表21內，各年齡層、各項目測驗標準及附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記均為舊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標準及規定。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6B397B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各年班附表21內，各年齡層、各項目測驗標準及附記，依「國軍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計畫」修訂最新標準及規定(如</w:t>
            </w:r>
            <w:r w:rsidR="00517EF2">
              <w:rPr>
                <w:rFonts w:ascii="標楷體" w:eastAsia="標楷體" w:hAnsi="標楷體" w:hint="eastAsia"/>
                <w:b/>
                <w:color w:val="0000FF"/>
                <w:szCs w:val="24"/>
              </w:rPr>
              <w:t>附表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)。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0A6313" w:rsidRPr="00287EC3" w:rsidRDefault="000A6313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</w:p>
        </w:tc>
      </w:tr>
      <w:tr w:rsidR="000A6313" w:rsidRPr="00287EC3" w:rsidTr="00224A2E">
        <w:trPr>
          <w:cantSplit/>
          <w:trHeight w:val="4683"/>
        </w:trPr>
        <w:tc>
          <w:tcPr>
            <w:tcW w:w="1180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109年班</w:t>
            </w:r>
          </w:p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(二年級)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A6313" w:rsidRPr="00287EC3" w:rsidRDefault="000A6313" w:rsidP="002C3921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792959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一、教育重點：</w:t>
            </w:r>
          </w:p>
          <w:p w:rsidR="000A6313" w:rsidRPr="00287EC3" w:rsidRDefault="000A6313" w:rsidP="00792959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體能訓練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A6313" w:rsidRPr="00287EC3" w:rsidRDefault="000A6313" w:rsidP="00792959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184" w:left="442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在每學期體育課程中，依體育課程教育課目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時數配當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及教學進度計畫表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，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使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學生均能達成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國防部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頒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要求標準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Pr="00287EC3" w:rsidRDefault="000A6313" w:rsidP="00792959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新增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Pr="00287EC3" w:rsidRDefault="000A6313" w:rsidP="00792959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7" w:hangingChars="213" w:hanging="511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學年體育課程：</w:t>
            </w:r>
          </w:p>
          <w:p w:rsidR="000A6313" w:rsidRPr="00287EC3" w:rsidRDefault="000A6313" w:rsidP="00C3375B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151" w:left="362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在每學期體育課程中，依體育課程教育課目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時數配當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及教學進度計畫表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，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使學生培養多元體育運動興趣，並達教學核心五育並重之目標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8" w:hangingChars="213" w:hanging="512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(四)體能及戰技訓練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0A6313" w:rsidRPr="00287EC3" w:rsidRDefault="000A6313" w:rsidP="00C3375B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151" w:left="362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學生體能鍛鍊，以「體能為主、戰技為用」，使學生畢業符合國防部任官條件「基本三項體能及徒手200公尺游泳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戰技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均達合格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標準。</w:t>
            </w:r>
          </w:p>
          <w:p w:rsidR="000A6313" w:rsidRPr="00287EC3" w:rsidRDefault="000A6313" w:rsidP="00792959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993" w:type="dxa"/>
            <w:vMerge w:val="restart"/>
            <w:tcBorders>
              <w:top w:val="nil"/>
              <w:right w:val="thickThinSmallGap" w:sz="24" w:space="0" w:color="auto"/>
            </w:tcBorders>
            <w:vAlign w:val="center"/>
          </w:tcPr>
          <w:p w:rsidR="000A6313" w:rsidRPr="00287EC3" w:rsidRDefault="000A6313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0A6313" w:rsidRPr="00287EC3" w:rsidTr="00224A2E">
        <w:trPr>
          <w:cantSplit/>
          <w:trHeight w:val="3113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A6313" w:rsidRPr="00287EC3" w:rsidRDefault="000A6313" w:rsidP="002C3921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8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四、教學進度實施：</w:t>
            </w:r>
          </w:p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dstrike/>
                <w:color w:val="FF0000"/>
                <w:szCs w:val="24"/>
              </w:rPr>
              <w:t>體能訓練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：學年體育課程依體育教育課目時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數配當表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及教學實施計畫表（如附表19）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dstrike/>
                <w:color w:val="FF0000"/>
                <w:szCs w:val="24"/>
              </w:rPr>
              <w:t>，並加強要求基本體能暨體能戰技訓練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Pr="00287EC3" w:rsidRDefault="000A6313" w:rsidP="00792959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新增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499" w:hangingChars="268" w:hanging="643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52" w:left="381" w:hangingChars="211" w:hanging="506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學年體育課程：</w:t>
            </w:r>
            <w:r w:rsidRPr="00287EC3">
              <w:rPr>
                <w:rFonts w:ascii="標楷體" w:eastAsia="標楷體" w:hAnsi="標楷體" w:hint="eastAsia"/>
                <w:szCs w:val="24"/>
              </w:rPr>
              <w:t>學年體育課程依體育教育課目時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數配當表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及教學實施計畫表（如附表19）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52" w:left="358" w:hangingChars="201" w:hanging="483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(四)體能及戰技訓練：依「國軍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計畫」及「空軍部隊訓練計畫大綱」要求標準實施學生體能及戰技訓練。</w:t>
            </w:r>
          </w:p>
          <w:p w:rsidR="000A6313" w:rsidRPr="00287EC3" w:rsidRDefault="000A6313" w:rsidP="00792959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0A6313" w:rsidRPr="00287EC3" w:rsidRDefault="000A6313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</w:p>
        </w:tc>
      </w:tr>
      <w:tr w:rsidR="000A6313" w:rsidRPr="00287EC3" w:rsidTr="00224A2E">
        <w:trPr>
          <w:cantSplit/>
          <w:trHeight w:val="3974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A6313" w:rsidRPr="00287EC3" w:rsidRDefault="000A6313" w:rsidP="002C3921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六、考試：</w:t>
            </w:r>
          </w:p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)學年教育：分平時測驗、期中考試、期末考試。</w:t>
            </w:r>
          </w:p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(二)軍事課程：分期末測驗及體能測驗。</w:t>
            </w:r>
          </w:p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(三)新增。</w:t>
            </w:r>
          </w:p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(四)新增。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六、考試：</w:t>
            </w:r>
          </w:p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)學年教育：分平時測驗、期中考試、期末考試。</w:t>
            </w:r>
          </w:p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(二)軍事課程：分期末測驗及體能測驗。</w:t>
            </w:r>
          </w:p>
          <w:p w:rsidR="000A6313" w:rsidRPr="00287EC3" w:rsidRDefault="000A6313" w:rsidP="00287EC3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(三)學年體育課程：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體育課程分為平時成績、術科測驗成績及</w:t>
            </w:r>
            <w:r w:rsidRPr="00BB734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基本體能測驗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。</w:t>
            </w:r>
          </w:p>
          <w:p w:rsidR="000A6313" w:rsidRPr="00287EC3" w:rsidRDefault="000A6313" w:rsidP="00F60407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(四)體能及戰技訓練：</w:t>
            </w:r>
            <w:r w:rsidRPr="00700580">
              <w:rPr>
                <w:rFonts w:ascii="標楷體" w:eastAsia="標楷體" w:hAnsi="標楷體" w:hint="eastAsia"/>
                <w:b/>
                <w:color w:val="0000FF"/>
                <w:szCs w:val="24"/>
              </w:rPr>
              <w:t>區分體能（2分鐘俯地挺身、2分鐘仰臥起坐、3000公尺徒手跑步）及戰技(徒手200公尺游泳)</w:t>
            </w:r>
            <w:r w:rsidRPr="007718F3">
              <w:rPr>
                <w:rFonts w:ascii="標楷體" w:eastAsia="標楷體" w:hAnsi="標楷體" w:hint="eastAsia"/>
                <w:b/>
                <w:color w:val="0000FF"/>
                <w:szCs w:val="24"/>
              </w:rPr>
              <w:t xml:space="preserve"> 等項畢業</w:t>
            </w:r>
            <w:proofErr w:type="gramStart"/>
            <w:r w:rsidRPr="007718F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鑑</w:t>
            </w:r>
            <w:proofErr w:type="gramEnd"/>
            <w:r w:rsidRPr="007718F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測。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0A6313" w:rsidRPr="00287EC3" w:rsidRDefault="000A6313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</w:p>
        </w:tc>
      </w:tr>
      <w:tr w:rsidR="000A6313" w:rsidRPr="00287EC3" w:rsidTr="00224A2E">
        <w:trPr>
          <w:cantSplit/>
          <w:trHeight w:val="856"/>
        </w:trPr>
        <w:tc>
          <w:tcPr>
            <w:tcW w:w="1180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6B1C3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109年班</w:t>
            </w:r>
          </w:p>
          <w:p w:rsidR="000A6313" w:rsidRPr="00287EC3" w:rsidRDefault="000A6313" w:rsidP="006B1C3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(二年級)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A6313" w:rsidRPr="00287EC3" w:rsidRDefault="000A6313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拾、考核基準：</w:t>
            </w:r>
          </w:p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三、學生在校期間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之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體能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暨</w:t>
            </w:r>
            <w:r w:rsidRPr="00287EC3">
              <w:rPr>
                <w:rFonts w:ascii="標楷體" w:eastAsia="標楷體" w:hAnsi="標楷體" w:hint="eastAsia"/>
                <w:szCs w:val="24"/>
              </w:rPr>
              <w:t>戰技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測驗成績考核，總教官室於各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學期間依測驗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項目實施測驗，測驗項目合格基準表（如附表21）。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4D4D5B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三、學生在校期間體能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及</w:t>
            </w:r>
            <w:r w:rsidRPr="00287EC3">
              <w:rPr>
                <w:rFonts w:ascii="標楷體" w:eastAsia="標楷體" w:hAnsi="標楷體" w:hint="eastAsia"/>
                <w:szCs w:val="24"/>
              </w:rPr>
              <w:t>戰技測驗成績考核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（含畢業任官條件測驗）</w:t>
            </w:r>
            <w:r w:rsidRPr="00287EC3">
              <w:rPr>
                <w:rFonts w:ascii="標楷體" w:eastAsia="標楷體" w:hAnsi="標楷體" w:hint="eastAsia"/>
                <w:szCs w:val="24"/>
              </w:rPr>
              <w:t>，總教官室於各學期間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及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畢業體能及戰技測驗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依測驗項目實施測驗，測驗項目合格基準表（如附表21）。</w:t>
            </w:r>
          </w:p>
        </w:tc>
        <w:tc>
          <w:tcPr>
            <w:tcW w:w="993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0A6313" w:rsidRPr="00287EC3" w:rsidRDefault="000A6313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0A6313" w:rsidRPr="00287EC3" w:rsidTr="00224A2E">
        <w:trPr>
          <w:cantSplit/>
          <w:trHeight w:val="8808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8E5C4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0A6313" w:rsidRPr="00287EC3" w:rsidRDefault="000A6313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10至11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52" w:hangingChars="165" w:hanging="396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拾壹、考核程序：</w:t>
            </w:r>
          </w:p>
          <w:p w:rsidR="000A6313" w:rsidRPr="00287EC3" w:rsidRDefault="000A6313" w:rsidP="0096374E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dstrike/>
                <w:color w:val="FF0000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二、學生於第8學期期末考前，三項基本體能暨體能戰技（游泳）測驗須達及格基準，凡任一項未達及格基準該學期體育成績評為不及格，未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降班者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應降班於次一學年實施體育重修，超過降班次數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或降班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重修後仍不及格者予以退學；因公受傷於畢業前3個月仍無法實施測驗者，得改用替代項目測驗，實施方式依國軍基本體能測驗相關規定辦理。</w:t>
            </w:r>
          </w:p>
          <w:p w:rsidR="000A6313" w:rsidRPr="00287EC3" w:rsidRDefault="000A6313" w:rsidP="0096374E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</w:t>
            </w:r>
            <w:r w:rsidRPr="00287EC3">
              <w:rPr>
                <w:rFonts w:ascii="標楷體" w:eastAsia="標楷體" w:hAnsi="標楷體" w:hint="eastAsia"/>
                <w:szCs w:val="24"/>
              </w:rPr>
              <w:t>、體育成績各學期比例分配如下：</w:t>
            </w:r>
          </w:p>
          <w:p w:rsidR="000A6313" w:rsidRPr="00287EC3" w:rsidRDefault="000A6313" w:rsidP="0096374E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</w:t>
            </w:r>
            <w:proofErr w:type="gramStart"/>
            <w:r w:rsidRPr="00DC0286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一</w:t>
            </w:r>
            <w:proofErr w:type="gramEnd"/>
            <w:r w:rsidRPr="00DC0286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上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161B12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80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%（100公尺競跑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40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%、1分鐘籃球全場上籃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40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另體能三項合格者，體育總成績加5分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Pr="00287EC3" w:rsidRDefault="000A6313" w:rsidP="0096374E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</w:t>
            </w:r>
            <w:r w:rsidRPr="00DC0286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一下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60%（立定跳遠30%、50公尺游泳30%），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96374E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二</w:t>
            </w:r>
            <w:r w:rsidRPr="00287EC3">
              <w:rPr>
                <w:rFonts w:ascii="標楷體" w:eastAsia="標楷體" w:hAnsi="標楷體" w:hint="eastAsia"/>
                <w:szCs w:val="24"/>
              </w:rPr>
              <w:t>、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Pr="00287EC3">
              <w:rPr>
                <w:rFonts w:ascii="標楷體" w:eastAsia="標楷體" w:hAnsi="標楷體" w:hint="eastAsia"/>
                <w:szCs w:val="24"/>
              </w:rPr>
              <w:t>體育成績各學期比例分配如下：</w:t>
            </w:r>
          </w:p>
          <w:p w:rsidR="000A6313" w:rsidRPr="00287EC3" w:rsidRDefault="000A6313" w:rsidP="0096374E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1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%（100公尺競跑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%、1分鐘籃球全場上籃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0A6313" w:rsidRPr="00287EC3" w:rsidRDefault="000A6313" w:rsidP="0096374E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1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60%（立定跳遠30%、50公尺游泳30%），基本體能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0A6313" w:rsidRPr="00287EC3" w:rsidRDefault="000A6313" w:rsidP="0096374E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2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60%（400公尺競跑30%、單槓30%），基本體能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0A6313" w:rsidRPr="00287EC3" w:rsidRDefault="000A6313" w:rsidP="0096374E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2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60%（壘球擲遠30%、100公尺游泳30%</w:t>
            </w:r>
            <w:r>
              <w:rPr>
                <w:rFonts w:ascii="標楷體" w:eastAsia="標楷體" w:hAnsi="標楷體" w:hint="eastAsia"/>
                <w:szCs w:val="24"/>
              </w:rPr>
              <w:t>），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0A6313" w:rsidRPr="00287EC3" w:rsidRDefault="000A6313" w:rsidP="0096374E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(五)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3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60%（800公尺競跑30%、1RM最大肌力30%），基本體能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0A6313" w:rsidRPr="00287EC3" w:rsidRDefault="000A6313" w:rsidP="0096374E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0A6313" w:rsidRPr="00287EC3" w:rsidRDefault="000A6313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0A6313" w:rsidRPr="00287EC3" w:rsidTr="00224A2E">
        <w:trPr>
          <w:cantSplit/>
          <w:trHeight w:val="9234"/>
        </w:trPr>
        <w:tc>
          <w:tcPr>
            <w:tcW w:w="1180" w:type="dxa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109年班</w:t>
            </w:r>
          </w:p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(二年級)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0A6313" w:rsidRPr="00287EC3" w:rsidRDefault="000A6313" w:rsidP="002C3921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0A6313" w:rsidRPr="00287EC3" w:rsidRDefault="000A6313" w:rsidP="002C3921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10至11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287EC3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DC0286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二上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60%（400公尺競跑30%、單槓30%），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0A6313" w:rsidRPr="00287EC3" w:rsidRDefault="000A6313" w:rsidP="00287EC3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DC0286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二下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60%（壘球擲遠30%、100公尺游泳30%），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0A6313" w:rsidRPr="00287EC3" w:rsidRDefault="000A6313" w:rsidP="00287EC3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(五)</w:t>
            </w:r>
            <w:r w:rsidRPr="00DC0286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三上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60%（800公尺競跑30%、1RM最大肌力30%），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0A6313" w:rsidRPr="00287EC3" w:rsidRDefault="000A6313" w:rsidP="00287EC3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(六)</w:t>
            </w:r>
            <w:r w:rsidRPr="00DC0286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三下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60%（1分鐘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肌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耐力次數30%、200公尺游泳30%），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0A6313" w:rsidRDefault="000A6313" w:rsidP="00287EC3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(七)</w:t>
            </w:r>
            <w:r w:rsidRPr="00DC0286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四上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60%（依選修項目測驗），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(八)</w:t>
            </w:r>
            <w:r w:rsidRPr="00DC0286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四下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依選修項目測驗)，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(九)新增。</w:t>
            </w:r>
          </w:p>
          <w:p w:rsidR="00224A2E" w:rsidRPr="00287EC3" w:rsidRDefault="00224A2E" w:rsidP="00224A2E">
            <w:pPr>
              <w:kinsoku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三、新增。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0A6313" w:rsidRPr="00287EC3" w:rsidRDefault="000A6313" w:rsidP="00224A2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(六)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3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學年第六學期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60%（1分鐘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肌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耐力次數30%、200公尺游泳30%），基本體能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0A6313" w:rsidRDefault="000A6313" w:rsidP="00224A2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(七)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60%（依選修項目測驗），基本體能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0A6313" w:rsidRDefault="000A6313" w:rsidP="00224A2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(八)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Pr="00BC60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依選修項目測驗)，基本體能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0A6313" w:rsidRPr="00287EC3" w:rsidRDefault="000A6313" w:rsidP="00224A2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(九)學年體育成績：學期體育成績不合格，得於重修。</w:t>
            </w:r>
          </w:p>
          <w:p w:rsidR="00224A2E" w:rsidRDefault="00224A2E" w:rsidP="00224A2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三、體能及戰技訓練(畢業任官條件)：</w:t>
            </w:r>
          </w:p>
          <w:p w:rsidR="00224A2E" w:rsidRPr="00287EC3" w:rsidRDefault="00224A2E" w:rsidP="00224A2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)基本三項體能：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2分鐘俯地挺身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、2分鐘仰臥起坐、3000公尺徒手跑步為測驗項目，以「國軍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計畫」各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年齡層訂定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測驗配分標準換算，三項皆達60分評定為「合格」。</w:t>
            </w:r>
          </w:p>
          <w:p w:rsidR="000A6313" w:rsidRDefault="00224A2E" w:rsidP="00224A2E">
            <w:pPr>
              <w:kinsoku w:val="0"/>
              <w:overflowPunct w:val="0"/>
              <w:autoSpaceDE w:val="0"/>
              <w:autoSpaceDN w:val="0"/>
              <w:spacing w:line="300" w:lineRule="exac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(二)戰技：徒手200公尺游泳，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不限泳姿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，中途不停頓，於6分鐘內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游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完全程評定為「合格」。</w:t>
            </w:r>
          </w:p>
          <w:p w:rsidR="00224A2E" w:rsidRPr="00287EC3" w:rsidRDefault="00224A2E" w:rsidP="004D4D5B">
            <w:pPr>
              <w:kinsoku w:val="0"/>
              <w:overflowPunct w:val="0"/>
              <w:autoSpaceDE w:val="0"/>
              <w:autoSpaceDN w:val="0"/>
              <w:spacing w:line="30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(三)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學年下學期畢業前(第13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週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三個月，因公(傷)有醫療持續治療三個月，並由國軍醫院開立證明，無法正常體能及戰技測驗者，由生活管理單位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學指部以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個案方式簽奉權責長官核定，得實施替代項目測驗(800公尺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游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走、5公里健走、5分鐘跳繩、單槓【屈臂懸垂】)。</w:t>
            </w:r>
          </w:p>
        </w:tc>
        <w:tc>
          <w:tcPr>
            <w:tcW w:w="993" w:type="dxa"/>
            <w:tcBorders>
              <w:right w:val="thickThinSmallGap" w:sz="24" w:space="0" w:color="auto"/>
            </w:tcBorders>
            <w:vAlign w:val="center"/>
          </w:tcPr>
          <w:p w:rsidR="000A6313" w:rsidRPr="00287EC3" w:rsidRDefault="000A6313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224A2E" w:rsidRPr="00287EC3" w:rsidTr="00224A2E">
        <w:trPr>
          <w:cantSplit/>
          <w:trHeight w:val="815"/>
        </w:trPr>
        <w:tc>
          <w:tcPr>
            <w:tcW w:w="1180" w:type="dxa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8E5C4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109年班</w:t>
            </w:r>
          </w:p>
          <w:p w:rsidR="00224A2E" w:rsidRPr="00287EC3" w:rsidRDefault="00224A2E" w:rsidP="008E5C4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(二年級)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24A2E" w:rsidRPr="00287EC3" w:rsidRDefault="00224A2E" w:rsidP="008E5C4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8E5C4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10至11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7B0B59">
            <w:pPr>
              <w:kinsoku w:val="0"/>
              <w:wordWrap w:val="0"/>
              <w:overflowPunct w:val="0"/>
              <w:autoSpaceDE w:val="0"/>
              <w:autoSpaceDN w:val="0"/>
              <w:spacing w:line="320" w:lineRule="exact"/>
              <w:ind w:leftChars="-60" w:left="341" w:hangingChars="202" w:hanging="485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續上頁。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 xml:space="preserve"> (四)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體能及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戰技未達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合格標準者由生活管理單位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學指部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，利用體能活動時間成立體能及戰技加強班，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並請總教官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室體育教官輔導訓練，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俾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達畢業任官合格標準。</w:t>
            </w:r>
          </w:p>
          <w:p w:rsidR="00224A2E" w:rsidRPr="00287EC3" w:rsidRDefault="00224A2E" w:rsidP="004D4D5B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依國防部要求呈報應屆畢業學生成績第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學年下學期第13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學生</w:t>
            </w:r>
            <w:r w:rsidRPr="00B6705A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體能及</w:t>
            </w:r>
            <w:proofErr w:type="gramStart"/>
            <w:r w:rsidRPr="00B6705A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戰技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任一項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未達合格標準者，該學期體育成績評為不合格，依「軍事學校學生研究生學籍規則」及「空軍軍官學校學生學則」等相關規定，未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降班者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應降班於次一學年實施體育重修，超過降班次數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或降班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重修後仍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不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合格者予以退學。</w:t>
            </w:r>
          </w:p>
        </w:tc>
        <w:tc>
          <w:tcPr>
            <w:tcW w:w="993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224A2E" w:rsidRPr="00287EC3" w:rsidRDefault="00224A2E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224A2E" w:rsidRPr="00287EC3" w:rsidTr="00224A2E">
        <w:trPr>
          <w:cantSplit/>
          <w:trHeight w:val="815"/>
        </w:trPr>
        <w:tc>
          <w:tcPr>
            <w:tcW w:w="1180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8E5C4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109年班</w:t>
            </w:r>
          </w:p>
          <w:p w:rsidR="00224A2E" w:rsidRPr="00287EC3" w:rsidRDefault="00224A2E" w:rsidP="008E5C4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(二年級)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24A2E" w:rsidRPr="00287EC3" w:rsidRDefault="00224A2E" w:rsidP="008E5C4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8E5C4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129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Default="00224A2E" w:rsidP="00287EC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附記：</w:t>
            </w:r>
          </w:p>
          <w:p w:rsidR="00224A2E" w:rsidRPr="00287EC3" w:rsidRDefault="00224A2E" w:rsidP="00287EC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3.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第一學期體育成績比例分配：學理常識（平時表現）20%、術科技能80%，三項體能合格者，體育成績加總5分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4A2E" w:rsidRPr="00287EC3" w:rsidRDefault="00224A2E" w:rsidP="00287EC3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4.二</w:t>
            </w:r>
            <w:r w:rsidRPr="006429D6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至八</w:t>
            </w:r>
            <w:r w:rsidRPr="00287EC3">
              <w:rPr>
                <w:rFonts w:ascii="標楷體" w:eastAsia="標楷體" w:hAnsi="標楷體" w:hint="eastAsia"/>
                <w:szCs w:val="24"/>
              </w:rPr>
              <w:t>學期體育成績比例分配：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/>
                <w:szCs w:val="24"/>
              </w:rPr>
              <w:t>20%</w:t>
            </w:r>
            <w:r w:rsidRPr="00287EC3">
              <w:rPr>
                <w:rFonts w:ascii="標楷體" w:eastAsia="標楷體" w:hAnsi="標楷體" w:hint="eastAsia"/>
                <w:szCs w:val="24"/>
              </w:rPr>
              <w:t>（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平時表現</w:t>
            </w:r>
            <w:r w:rsidRPr="00287EC3">
              <w:rPr>
                <w:rFonts w:ascii="標楷體" w:eastAsia="標楷體" w:hAnsi="標楷體" w:hint="eastAsia"/>
                <w:szCs w:val="24"/>
              </w:rPr>
              <w:t>）、術科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/>
                <w:szCs w:val="24"/>
              </w:rPr>
              <w:t>6</w:t>
            </w:r>
            <w:r w:rsidRPr="00287EC3">
              <w:rPr>
                <w:rFonts w:ascii="標楷體" w:eastAsia="標楷體" w:hAnsi="標楷體" w:hint="eastAsia"/>
                <w:szCs w:val="24"/>
              </w:rPr>
              <w:t>0%、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224A2E" w:rsidRPr="00287EC3" w:rsidRDefault="00224A2E" w:rsidP="00BD629A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5.</w:t>
            </w:r>
            <w:r w:rsidRPr="007B0B59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基本體能測驗標準依「學生基本體能測驗成績換算表」辦理(依據空軍官校教務系統為基準)。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Default="00224A2E" w:rsidP="00BC60B5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rPr>
                <w:rFonts w:ascii="標楷體" w:eastAsia="標楷體" w:hAnsi="標楷體"/>
                <w:b/>
                <w:color w:val="0000FF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附記：</w:t>
            </w:r>
          </w:p>
          <w:p w:rsidR="00224A2E" w:rsidRPr="00287EC3" w:rsidRDefault="00224A2E" w:rsidP="002132E5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各</w:t>
            </w:r>
            <w:r w:rsidRPr="00287EC3">
              <w:rPr>
                <w:rFonts w:ascii="標楷體" w:eastAsia="標楷體" w:hAnsi="標楷體" w:hint="eastAsia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Pr="00287EC3">
              <w:rPr>
                <w:rFonts w:ascii="標楷體" w:eastAsia="標楷體" w:hAnsi="標楷體" w:hint="eastAsia"/>
                <w:szCs w:val="24"/>
              </w:rPr>
              <w:t>體育成績比例分配：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/>
                <w:szCs w:val="24"/>
              </w:rPr>
              <w:t>20%</w:t>
            </w:r>
            <w:r w:rsidRPr="00287EC3">
              <w:rPr>
                <w:rFonts w:ascii="標楷體" w:eastAsia="標楷體" w:hAnsi="標楷體" w:hint="eastAsia"/>
                <w:szCs w:val="24"/>
              </w:rPr>
              <w:t>（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出席率、上課表現</w:t>
            </w:r>
            <w:r w:rsidRPr="00287EC3">
              <w:rPr>
                <w:rFonts w:ascii="標楷體" w:eastAsia="標楷體" w:hAnsi="標楷體" w:hint="eastAsia"/>
                <w:szCs w:val="24"/>
              </w:rPr>
              <w:t>）、術科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/>
                <w:szCs w:val="24"/>
              </w:rPr>
              <w:t>6</w:t>
            </w:r>
            <w:r w:rsidRPr="00287EC3">
              <w:rPr>
                <w:rFonts w:ascii="標楷體" w:eastAsia="標楷體" w:hAnsi="標楷體" w:hint="eastAsia"/>
                <w:szCs w:val="24"/>
              </w:rPr>
              <w:t>0%、基本體能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224A2E" w:rsidRPr="00287EC3" w:rsidRDefault="00224A2E" w:rsidP="007B0B59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4.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基本體能測驗標準依「學生基本體能測驗成績換算表」辦理(依據空軍官校教務系統為基準)。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224A2E" w:rsidRPr="00287EC3" w:rsidRDefault="00224A2E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</w:p>
        </w:tc>
      </w:tr>
      <w:tr w:rsidR="00224A2E" w:rsidRPr="00287EC3" w:rsidTr="00224A2E">
        <w:trPr>
          <w:cantSplit/>
          <w:trHeight w:val="815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8E5C4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24A2E" w:rsidRPr="00287EC3" w:rsidRDefault="00224A2E" w:rsidP="008E5C40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8E5C40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160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8E5C40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附表21內，各年齡層、各項目測驗標準及附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記均為舊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標準及規定。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8E5C40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各年班附表21內，各年齡層、各項目測驗標準及附記，依「國軍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計畫」修訂最新標準及規定(如附</w:t>
            </w:r>
            <w:r w:rsidR="00517EF2">
              <w:rPr>
                <w:rFonts w:ascii="標楷體" w:eastAsia="標楷體" w:hAnsi="標楷體" w:hint="eastAsia"/>
                <w:b/>
                <w:color w:val="0000FF"/>
                <w:szCs w:val="24"/>
              </w:rPr>
              <w:t>表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)。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224A2E" w:rsidRPr="00287EC3" w:rsidRDefault="00224A2E" w:rsidP="006A0D6C">
            <w:pPr>
              <w:widowControl/>
              <w:kinsoku w:val="0"/>
              <w:overflowPunct w:val="0"/>
              <w:spacing w:line="36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</w:p>
        </w:tc>
      </w:tr>
      <w:tr w:rsidR="00224A2E" w:rsidRPr="00287EC3" w:rsidTr="00224A2E">
        <w:trPr>
          <w:trHeight w:val="4399"/>
        </w:trPr>
        <w:tc>
          <w:tcPr>
            <w:tcW w:w="1180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110年班</w:t>
            </w:r>
          </w:p>
          <w:p w:rsidR="00224A2E" w:rsidRPr="00287EC3" w:rsidRDefault="00224A2E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(一年級)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24A2E" w:rsidRPr="00287EC3" w:rsidRDefault="00224A2E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1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6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一、教育重點：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體能訓練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184" w:left="442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在每學期體育課程中，依體育課程教育課目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時數配當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及教學進度計畫表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，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使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學生均能達成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國防部</w:t>
            </w:r>
            <w:proofErr w:type="gramStart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頒</w:t>
            </w:r>
            <w:proofErr w:type="gramEnd"/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要求標準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。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新增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7" w:hangingChars="213" w:hanging="511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學年體育課程：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184" w:left="442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在每學期體育課程中，依體育課程教育課目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時數配當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及教學進度計畫表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，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使學生培養多元體育運動興趣，並達教學核心五育並重之目標。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68" w:hangingChars="213" w:hanging="512"/>
              <w:jc w:val="both"/>
              <w:rPr>
                <w:rFonts w:ascii="標楷體" w:eastAsia="標楷體" w:hAnsi="標楷體"/>
                <w:szCs w:val="24"/>
                <w:highlight w:val="yellow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(四)體能及戰技訓練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184" w:left="442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學生體能鍛鍊，以「體能為主、戰技為用」，使學生畢業符合國防部任官條件「基本三項體能及徒手200公尺游泳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戰技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均達合格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標準。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993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224A2E" w:rsidRPr="00287EC3" w:rsidRDefault="00224A2E" w:rsidP="00CE3BA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224A2E" w:rsidRPr="00287EC3" w:rsidTr="00224A2E">
        <w:trPr>
          <w:trHeight w:val="2990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2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四、教學進度實施：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dstrike/>
                <w:color w:val="FF0000"/>
                <w:szCs w:val="24"/>
              </w:rPr>
              <w:t>體能訓練</w:t>
            </w:r>
            <w:r w:rsidRPr="00287EC3">
              <w:rPr>
                <w:rFonts w:ascii="標楷體" w:eastAsia="標楷體" w:hAnsi="標楷體" w:hint="eastAsia"/>
                <w:szCs w:val="24"/>
              </w:rPr>
              <w:t>：學年體育課程依體育教育課目時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數配當表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及教學實施計畫表（如附表19）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新增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499" w:hangingChars="268" w:hanging="643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52" w:left="381" w:hangingChars="211" w:hanging="506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學年體育課程：</w:t>
            </w:r>
            <w:r w:rsidRPr="00287EC3">
              <w:rPr>
                <w:rFonts w:ascii="標楷體" w:eastAsia="標楷體" w:hAnsi="標楷體" w:hint="eastAsia"/>
                <w:szCs w:val="24"/>
              </w:rPr>
              <w:t>學年體育課程依體育教育課目時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數配當表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及教學實施計畫表（如附表19）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內容施課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52" w:left="358" w:hangingChars="201" w:hanging="483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(四)體能及戰技訓練：依「國軍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計畫」及「空軍部隊訓練計畫大綱」要求標準實施學生體能及戰技訓練。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-144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szCs w:val="24"/>
              </w:rPr>
              <w:t>)德行教育：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224A2E" w:rsidRPr="00287EC3" w:rsidRDefault="00224A2E" w:rsidP="00CE3BA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4A2E" w:rsidRPr="00287EC3" w:rsidTr="00224A2E">
        <w:trPr>
          <w:trHeight w:val="1974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3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9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六、考試：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)學年教育：分平時測驗、期中考試、期末考試。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(二)軍事課程：分期末測驗及體能術科測驗。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dstrike/>
                <w:color w:val="FF0000"/>
                <w:szCs w:val="24"/>
              </w:rPr>
              <w:t>體育訓練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szCs w:val="24"/>
              </w:rPr>
              <w:t>體育課程分為</w:t>
            </w:r>
            <w:r w:rsidRPr="00224507">
              <w:rPr>
                <w:rFonts w:ascii="標楷體" w:eastAsia="標楷體" w:hAnsi="標楷體" w:hint="eastAsia"/>
                <w:b/>
                <w:dstrike/>
                <w:color w:val="FF0000"/>
                <w:szCs w:val="24"/>
              </w:rPr>
              <w:t>學期體能測驗、期中術科、期末術科測驗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(四)新增。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24507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學年體育課程：</w:t>
            </w:r>
            <w:r w:rsidRPr="00287EC3">
              <w:rPr>
                <w:rFonts w:ascii="標楷體" w:eastAsia="標楷體" w:hAnsi="標楷體" w:hint="eastAsia"/>
                <w:szCs w:val="24"/>
              </w:rPr>
              <w:t>體育課程分為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平時成績、術科測驗成績及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基本體能測驗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成績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。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52" w:left="358" w:hangingChars="201" w:hanging="483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(四)體能及戰技訓練：區分體能（2分鐘俯地挺身、2分鐘仰臥起坐、3000公尺徒手跑步）及戰技(徒手200公尺游泳)</w:t>
            </w:r>
            <w:r w:rsidRPr="00F604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等項畢業</w:t>
            </w:r>
            <w:proofErr w:type="gramStart"/>
            <w:r w:rsidRPr="00F604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鑑</w:t>
            </w:r>
            <w:proofErr w:type="gramEnd"/>
            <w:r w:rsidRPr="00F604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測。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224A2E" w:rsidRPr="00287EC3" w:rsidRDefault="00224A2E" w:rsidP="00CE3BA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4A2E" w:rsidRPr="00287EC3" w:rsidTr="00224A2E">
        <w:trPr>
          <w:trHeight w:val="1974"/>
        </w:trPr>
        <w:tc>
          <w:tcPr>
            <w:tcW w:w="1180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110年班</w:t>
            </w:r>
          </w:p>
          <w:p w:rsidR="00224A2E" w:rsidRPr="00287EC3" w:rsidRDefault="00224A2E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(一年級)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4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10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16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拾、考核基準：</w:t>
            </w:r>
          </w:p>
          <w:p w:rsidR="00224A2E" w:rsidRPr="00287EC3" w:rsidRDefault="00224A2E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16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三、學生在校期間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之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體能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暨</w:t>
            </w:r>
            <w:r w:rsidRPr="00287EC3">
              <w:rPr>
                <w:rFonts w:ascii="標楷體" w:eastAsia="標楷體" w:hAnsi="標楷體" w:hint="eastAsia"/>
                <w:szCs w:val="24"/>
              </w:rPr>
              <w:t>戰技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測驗成績考核，總教官室於各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學期間依測驗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項目實施測驗，測驗項目合格基準表（如附表21）。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4D4D5B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47" w:hangingChars="163" w:hanging="391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三、學生在校期間體能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及</w:t>
            </w:r>
            <w:r w:rsidRPr="00287EC3">
              <w:rPr>
                <w:rFonts w:ascii="標楷體" w:eastAsia="標楷體" w:hAnsi="標楷體" w:hint="eastAsia"/>
                <w:szCs w:val="24"/>
              </w:rPr>
              <w:t>戰技測驗成績考核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（含畢業任官條件測驗）</w:t>
            </w:r>
            <w:r w:rsidRPr="00287EC3">
              <w:rPr>
                <w:rFonts w:ascii="標楷體" w:eastAsia="標楷體" w:hAnsi="標楷體" w:hint="eastAsia"/>
                <w:szCs w:val="24"/>
              </w:rPr>
              <w:t>，總教官室於各學期間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及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及第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畢業體能及戰技測驗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依測驗項目實施測驗，測驗項目合格基準表（如附表21）。</w:t>
            </w:r>
          </w:p>
        </w:tc>
        <w:tc>
          <w:tcPr>
            <w:tcW w:w="993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224A2E" w:rsidRPr="00287EC3" w:rsidRDefault="00224A2E" w:rsidP="00CE3BA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224A2E" w:rsidRPr="00287EC3" w:rsidTr="00224A2E">
        <w:trPr>
          <w:trHeight w:val="1974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11至12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拾壹、考核程序：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三、體育成績各學期比例分配如下：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</w:t>
            </w:r>
            <w:proofErr w:type="gramStart"/>
            <w:r w:rsidRPr="00224507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一</w:t>
            </w:r>
            <w:proofErr w:type="gramEnd"/>
            <w:r w:rsidRPr="00224507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上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80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%（100公尺競跑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40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%、1分鐘籃球全場上籃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40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另體能三項合格者，體育總成績加5分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</w:t>
            </w:r>
            <w:r w:rsidRPr="00224507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一下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、學科測驗</w:t>
            </w:r>
            <w:r w:rsidRPr="00287EC3">
              <w:rPr>
                <w:rFonts w:ascii="標楷體" w:eastAsia="標楷體" w:hAnsi="標楷體" w:hint="eastAsia"/>
                <w:szCs w:val="24"/>
              </w:rPr>
              <w:t>），術科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60%（立定跳遠30%、50公尺游泳30%），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224A2E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16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24507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二上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60%（400公尺競跑30%、單槓30%），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16" w:hangingChars="150" w:hanging="360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24507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二下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60%（壘球擲遠30%、100公尺游泳30%），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三、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Pr="00287EC3">
              <w:rPr>
                <w:rFonts w:ascii="標楷體" w:eastAsia="標楷體" w:hAnsi="標楷體" w:hint="eastAsia"/>
                <w:szCs w:val="24"/>
              </w:rPr>
              <w:t>體育成績各學期比例分配如下：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19" w:hangingChars="193" w:hanging="463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)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1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60</w:t>
            </w:r>
            <w:r w:rsidRPr="00287EC3">
              <w:rPr>
                <w:rFonts w:ascii="標楷體" w:eastAsia="標楷體" w:hAnsi="標楷體" w:hint="eastAsia"/>
                <w:szCs w:val="24"/>
              </w:rPr>
              <w:t>%（100公尺競跑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%、1分鐘籃球全場上籃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30</w:t>
            </w:r>
            <w:r w:rsidRPr="00287EC3">
              <w:rPr>
                <w:rFonts w:ascii="標楷體" w:eastAsia="標楷體" w:hAnsi="標楷體" w:hint="eastAsia"/>
                <w:szCs w:val="24"/>
              </w:rPr>
              <w:t>%），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20%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19" w:hangingChars="193" w:hanging="463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(二)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1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60%（立定跳遠30%、50公尺游泳30%），基本體能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224A2E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47" w:hangingChars="163" w:hanging="391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(三)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2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60%（400公尺競跑30%、單槓30%），基本體能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224A2E" w:rsidRPr="00287EC3" w:rsidRDefault="00224A2E" w:rsidP="004D4D5B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47" w:hangingChars="163" w:hanging="391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(四)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2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60%（壘球擲遠30%、100公尺游泳30%</w:t>
            </w:r>
            <w:r>
              <w:rPr>
                <w:rFonts w:ascii="標楷體" w:eastAsia="標楷體" w:hAnsi="標楷體" w:hint="eastAsia"/>
                <w:szCs w:val="24"/>
              </w:rPr>
              <w:t>），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224A2E" w:rsidRPr="00287EC3" w:rsidRDefault="00224A2E" w:rsidP="00CE3BA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224A2E" w:rsidRPr="00287EC3" w:rsidTr="00224A2E">
        <w:trPr>
          <w:trHeight w:val="1974"/>
        </w:trPr>
        <w:tc>
          <w:tcPr>
            <w:tcW w:w="1180" w:type="dxa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224A2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110年班</w:t>
            </w:r>
          </w:p>
          <w:p w:rsidR="00224A2E" w:rsidRPr="00287EC3" w:rsidRDefault="00224A2E" w:rsidP="00224A2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(一年級)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11至12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(五)</w:t>
            </w:r>
            <w:r w:rsidRPr="00224507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三上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60%（800公尺競跑30%、1RM最大肌力30%），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(六)</w:t>
            </w:r>
            <w:r w:rsidRPr="00224507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三下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60%（1分鐘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肌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耐力次數30%、200公尺游泳30%），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(七)</w:t>
            </w:r>
            <w:r w:rsidRPr="00224507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四上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60%（依選修項目測驗），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(八)</w:t>
            </w:r>
            <w:r w:rsidRPr="00224507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四下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 w:hint="eastAsia"/>
                <w:szCs w:val="24"/>
              </w:rPr>
              <w:t>60%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（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依選修項目測驗)，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224A2E" w:rsidRPr="00587BB5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587B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(九)新增。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587BB5">
              <w:rPr>
                <w:rFonts w:ascii="標楷體" w:eastAsia="標楷體" w:hAnsi="標楷體" w:hint="eastAsia"/>
                <w:b/>
                <w:color w:val="0000FF"/>
                <w:szCs w:val="24"/>
              </w:rPr>
              <w:t>四、新增。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47" w:hangingChars="163" w:hanging="391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(五)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3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20%(出席率、上課表現)，術科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60%(800公尺競跑30%、1RM最大肌力30%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19" w:hangingChars="193" w:hanging="463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(六)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3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20%(出席率、上課表現)，術科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60%(1分鐘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肌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耐力次數30%、200公尺游泳30%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）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，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(七)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上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20%（出席率、上課表現），術科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60%（依選修項目測驗），基本體能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(八)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下</w:t>
            </w:r>
            <w:r w:rsidRPr="00224507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szCs w:val="24"/>
              </w:rPr>
              <w:t>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20%(出席率、上課表現)，術科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60%(依選修項目測驗)，基本體能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(九)學年體育成績：學期體育成績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不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者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，得於重修。</w:t>
            </w:r>
          </w:p>
          <w:p w:rsidR="00224A2E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四、體能及戰技訓練(畢業任官條件)：</w:t>
            </w:r>
          </w:p>
          <w:p w:rsidR="00224A2E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一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)基本三項體能：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2分鐘俯地挺身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、2分鐘仰臥起坐、3000公尺徒手跑步為測驗項目，依「國軍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計畫」各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年齡層訂定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測驗配分標準換算，三項皆達60分評定為「合格」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。</w:t>
            </w:r>
          </w:p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</w:p>
        </w:tc>
        <w:tc>
          <w:tcPr>
            <w:tcW w:w="993" w:type="dxa"/>
            <w:tcBorders>
              <w:right w:val="thickThinSmallGap" w:sz="24" w:space="0" w:color="auto"/>
            </w:tcBorders>
            <w:vAlign w:val="center"/>
          </w:tcPr>
          <w:p w:rsidR="00224A2E" w:rsidRPr="00287EC3" w:rsidRDefault="00224A2E" w:rsidP="00CE3BA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224A2E" w:rsidRPr="00287EC3" w:rsidTr="00D21AB2">
        <w:trPr>
          <w:trHeight w:val="10494"/>
        </w:trPr>
        <w:tc>
          <w:tcPr>
            <w:tcW w:w="1180" w:type="dxa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110年班</w:t>
            </w:r>
          </w:p>
          <w:p w:rsidR="00224A2E" w:rsidRPr="00287EC3" w:rsidRDefault="00224A2E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(一年級)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5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224A2E" w:rsidRPr="00287EC3" w:rsidRDefault="00224A2E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11至12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224A2E" w:rsidRPr="00287EC3" w:rsidRDefault="00224A2E" w:rsidP="00224A2E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>
              <w:rPr>
                <w:rFonts w:ascii="標楷體" w:eastAsia="標楷體" w:hAnsi="標楷體" w:hint="eastAsia"/>
                <w:szCs w:val="24"/>
              </w:rPr>
              <w:t>續上頁。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B2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(二)戰技：徒手200公尺游泳，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不限泳姿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，中途不停頓，於6分鐘內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游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完全程評定為「合格」。</w:t>
            </w:r>
          </w:p>
          <w:p w:rsidR="00224A2E" w:rsidRDefault="00224A2E" w:rsidP="00D21AB2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(三)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學年下學期畢業前(第13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週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三個月，因公(傷)有醫療持續治療三個月，並由國軍醫院開立證明，無法正常體能及戰技測驗者，由生活管理單位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學指部以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個案方式簽奉權責長官核定，得實施替代項目測驗(800公尺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游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走、5公里健走、5分鐘跳繩、單槓【屈臂懸垂】)。</w:t>
            </w:r>
          </w:p>
          <w:p w:rsidR="00224A2E" w:rsidRDefault="00224A2E" w:rsidP="00D21AB2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(四)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體能及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戰技未達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合格標準者由生活管理單位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學指部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，利用體能活動時間成立體能及戰技加強班，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並請總教官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室體育教官輔導訓練，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俾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達畢業任官合格標準。</w:t>
            </w:r>
          </w:p>
          <w:p w:rsidR="00224A2E" w:rsidRPr="00287EC3" w:rsidRDefault="00224A2E" w:rsidP="004D4D5B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248" w:hangingChars="163" w:hanging="392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(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五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)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依國防部要求呈報應屆畢業學生成績第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學年下學期第13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週</w:t>
            </w:r>
            <w:proofErr w:type="gramEnd"/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，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學生</w:t>
            </w:r>
            <w:r w:rsidRPr="00B6705A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體能及</w:t>
            </w:r>
            <w:proofErr w:type="gramStart"/>
            <w:r w:rsidRPr="00B6705A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戰技</w:t>
            </w:r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任一項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未達合格標準者，該學期體育成績評為不合格，依「軍事學校學生研究生學籍規則」及「空軍軍官學校學生學則」等相關規定，未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降班者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應降班於次一學年實施體育重修，超過降班次數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或降班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重修後仍</w:t>
            </w:r>
            <w:proofErr w:type="gramStart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不</w:t>
            </w:r>
            <w:proofErr w:type="gramEnd"/>
            <w:r w:rsidRPr="00EE142C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合格者予以退學。</w:t>
            </w:r>
          </w:p>
        </w:tc>
        <w:tc>
          <w:tcPr>
            <w:tcW w:w="993" w:type="dxa"/>
            <w:tcBorders>
              <w:right w:val="thickThinSmallGap" w:sz="24" w:space="0" w:color="auto"/>
            </w:tcBorders>
            <w:vAlign w:val="center"/>
          </w:tcPr>
          <w:p w:rsidR="00224A2E" w:rsidRPr="00287EC3" w:rsidRDefault="00D21AB2" w:rsidP="00CE3BA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D21AB2" w:rsidRPr="00287EC3" w:rsidTr="00224A2E">
        <w:trPr>
          <w:trHeight w:val="1974"/>
        </w:trPr>
        <w:tc>
          <w:tcPr>
            <w:tcW w:w="1180" w:type="dxa"/>
            <w:vMerge w:val="restart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1AB2" w:rsidRPr="00287EC3" w:rsidRDefault="00D21AB2" w:rsidP="00D21AB2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110年班</w:t>
            </w:r>
          </w:p>
          <w:p w:rsidR="00D21AB2" w:rsidRPr="00287EC3" w:rsidRDefault="00D21AB2" w:rsidP="00D21AB2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(一年級)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1AB2" w:rsidRPr="00287EC3" w:rsidRDefault="00D21AB2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6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1AB2" w:rsidRPr="00287EC3" w:rsidRDefault="00D21AB2" w:rsidP="0096374E">
            <w:pPr>
              <w:widowControl/>
              <w:kinsoku w:val="0"/>
              <w:overflowPunct w:val="0"/>
              <w:spacing w:line="0" w:lineRule="atLeast"/>
              <w:jc w:val="center"/>
              <w:rPr>
                <w:rFonts w:ascii="標楷體" w:eastAsia="標楷體" w:hAnsi="標楷體" w:cs="Arial"/>
                <w:color w:val="000000" w:themeColor="text1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kern w:val="24"/>
                <w:szCs w:val="24"/>
              </w:rPr>
              <w:t>113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B2" w:rsidRPr="00287EC3" w:rsidRDefault="00D21AB2" w:rsidP="0096374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附記：</w:t>
            </w:r>
          </w:p>
          <w:p w:rsidR="00D21AB2" w:rsidRDefault="00D21AB2" w:rsidP="0096374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3.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第一學期體育成績比例分配：學理常識（平時表現）20%、術科技能80%，三項體能合格者，體育成績加總5分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21AB2" w:rsidRPr="00287EC3" w:rsidRDefault="00D21AB2" w:rsidP="0096374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4.二</w:t>
            </w:r>
            <w:r w:rsidRPr="00EE142C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至八</w:t>
            </w:r>
            <w:r w:rsidRPr="00287EC3">
              <w:rPr>
                <w:rFonts w:ascii="標楷體" w:eastAsia="標楷體" w:hAnsi="標楷體" w:hint="eastAsia"/>
                <w:szCs w:val="24"/>
              </w:rPr>
              <w:t>學期體育成績比例分配：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學理常識</w:t>
            </w:r>
            <w:r w:rsidRPr="00287EC3">
              <w:rPr>
                <w:rFonts w:ascii="標楷體" w:eastAsia="標楷體" w:hAnsi="標楷體"/>
                <w:szCs w:val="24"/>
              </w:rPr>
              <w:t>20%</w:t>
            </w:r>
            <w:r w:rsidRPr="00287EC3">
              <w:rPr>
                <w:rFonts w:ascii="標楷體" w:eastAsia="標楷體" w:hAnsi="標楷體" w:hint="eastAsia"/>
                <w:szCs w:val="24"/>
              </w:rPr>
              <w:t>（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平時表現</w:t>
            </w:r>
            <w:r w:rsidRPr="00287EC3">
              <w:rPr>
                <w:rFonts w:ascii="標楷體" w:eastAsia="標楷體" w:hAnsi="標楷體" w:hint="eastAsia"/>
                <w:szCs w:val="24"/>
              </w:rPr>
              <w:t>）、術科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技能</w:t>
            </w:r>
            <w:r w:rsidRPr="00287EC3">
              <w:rPr>
                <w:rFonts w:ascii="標楷體" w:eastAsia="標楷體" w:hAnsi="標楷體"/>
                <w:szCs w:val="24"/>
              </w:rPr>
              <w:t>6</w:t>
            </w:r>
            <w:r w:rsidRPr="00287EC3">
              <w:rPr>
                <w:rFonts w:ascii="標楷體" w:eastAsia="標楷體" w:hAnsi="標楷體" w:hint="eastAsia"/>
                <w:szCs w:val="24"/>
              </w:rPr>
              <w:t>0%、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基本體能20%。</w:t>
            </w:r>
          </w:p>
          <w:p w:rsidR="00D21AB2" w:rsidRPr="00287EC3" w:rsidRDefault="00D21AB2" w:rsidP="0096374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5.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三項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基本體能測驗標準依「學生基本體能測驗成績換算表」辦理(依據空軍官校教務系統為基準)。</w:t>
            </w:r>
          </w:p>
          <w:p w:rsidR="00D21AB2" w:rsidRPr="00287EC3" w:rsidRDefault="00D21AB2" w:rsidP="0096374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6.每學年體育總平均未達合格（60分）標準</w:t>
            </w:r>
            <w:r w:rsidRPr="006B397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依「軍事學校學生研究生學籍規則」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辦理退學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B2" w:rsidRPr="00287EC3" w:rsidRDefault="00D21AB2" w:rsidP="0096374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附記：</w:t>
            </w:r>
          </w:p>
          <w:p w:rsidR="00D21AB2" w:rsidRDefault="00D21AB2" w:rsidP="0096374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3.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各</w:t>
            </w:r>
            <w:r w:rsidRPr="00287EC3">
              <w:rPr>
                <w:rFonts w:ascii="標楷體" w:eastAsia="標楷體" w:hAnsi="標楷體" w:hint="eastAsia"/>
                <w:szCs w:val="24"/>
              </w:rPr>
              <w:t>學期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</w:t>
            </w:r>
            <w:r w:rsidRPr="00287EC3">
              <w:rPr>
                <w:rFonts w:ascii="標楷體" w:eastAsia="標楷體" w:hAnsi="標楷體" w:hint="eastAsia"/>
                <w:szCs w:val="24"/>
              </w:rPr>
              <w:t>體育成績比例分配：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平時成績</w:t>
            </w:r>
            <w:r w:rsidRPr="00287EC3">
              <w:rPr>
                <w:rFonts w:ascii="標楷體" w:eastAsia="標楷體" w:hAnsi="標楷體"/>
                <w:szCs w:val="24"/>
              </w:rPr>
              <w:t>20%</w:t>
            </w:r>
            <w:r w:rsidRPr="00287EC3">
              <w:rPr>
                <w:rFonts w:ascii="標楷體" w:eastAsia="標楷體" w:hAnsi="標楷體" w:hint="eastAsia"/>
                <w:szCs w:val="24"/>
              </w:rPr>
              <w:t>（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出席率、上課表現</w:t>
            </w:r>
            <w:r w:rsidRPr="00287EC3">
              <w:rPr>
                <w:rFonts w:ascii="標楷體" w:eastAsia="標楷體" w:hAnsi="標楷體" w:hint="eastAsia"/>
                <w:szCs w:val="24"/>
              </w:rPr>
              <w:t>）、術科</w:t>
            </w:r>
            <w:r w:rsidRPr="006B397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/>
                <w:szCs w:val="24"/>
              </w:rPr>
              <w:t>6</w:t>
            </w:r>
            <w:r w:rsidRPr="00287EC3">
              <w:rPr>
                <w:rFonts w:ascii="標楷體" w:eastAsia="標楷體" w:hAnsi="標楷體" w:hint="eastAsia"/>
                <w:szCs w:val="24"/>
              </w:rPr>
              <w:t>0%、基本體能</w:t>
            </w:r>
            <w:r w:rsidRPr="006B397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測驗成績</w:t>
            </w:r>
            <w:r w:rsidRPr="00287EC3">
              <w:rPr>
                <w:rFonts w:ascii="標楷體" w:eastAsia="標楷體" w:hAnsi="標楷體" w:hint="eastAsia"/>
                <w:szCs w:val="24"/>
              </w:rPr>
              <w:t>20%。</w:t>
            </w:r>
          </w:p>
          <w:p w:rsidR="00D21AB2" w:rsidRPr="00287EC3" w:rsidRDefault="00D21AB2" w:rsidP="0096374E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340" w:lineRule="exact"/>
              <w:ind w:leftChars="-59" w:left="120" w:hangingChars="109" w:hanging="262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4.</w:t>
            </w:r>
            <w:r w:rsidRPr="00287EC3">
              <w:rPr>
                <w:rFonts w:ascii="標楷體" w:eastAsia="標楷體" w:hAnsi="標楷體" w:hint="eastAsia"/>
                <w:szCs w:val="24"/>
              </w:rPr>
              <w:t>基本體能測驗標準依「學生基本體能測驗成績換算表」辦理(依據空軍官校教務系統為基準)。</w:t>
            </w:r>
          </w:p>
        </w:tc>
        <w:tc>
          <w:tcPr>
            <w:tcW w:w="993" w:type="dxa"/>
            <w:vMerge w:val="restart"/>
            <w:tcBorders>
              <w:right w:val="thickThinSmallGap" w:sz="24" w:space="0" w:color="auto"/>
            </w:tcBorders>
            <w:vAlign w:val="center"/>
          </w:tcPr>
          <w:p w:rsidR="00D21AB2" w:rsidRPr="00287EC3" w:rsidRDefault="00D21AB2" w:rsidP="00CE3BA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D21AB2" w:rsidRPr="00287EC3" w:rsidTr="00224A2E">
        <w:trPr>
          <w:trHeight w:val="1974"/>
        </w:trPr>
        <w:tc>
          <w:tcPr>
            <w:tcW w:w="1180" w:type="dxa"/>
            <w:vMerge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1AB2" w:rsidRPr="00287EC3" w:rsidRDefault="00D21AB2" w:rsidP="0096374E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</w:p>
        </w:tc>
        <w:tc>
          <w:tcPr>
            <w:tcW w:w="574" w:type="dxa"/>
            <w:shd w:val="clear" w:color="auto" w:fill="auto"/>
            <w:vAlign w:val="center"/>
          </w:tcPr>
          <w:p w:rsidR="00D21AB2" w:rsidRPr="00287EC3" w:rsidRDefault="00D21AB2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1AB2" w:rsidRPr="00287EC3" w:rsidRDefault="00D21AB2" w:rsidP="009637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144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B2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ind w:leftChars="-52" w:left="374" w:hangingChars="208" w:hanging="499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一、實施基本體能測驗時之年齡未於上揭範圍者，依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「國軍基本體能測驗成績換算表」</w:t>
            </w:r>
            <w:r w:rsidRPr="00287EC3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D21AB2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ind w:leftChars="-52" w:left="374" w:hangingChars="208" w:hanging="499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二、各學期開學第四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由總教官室於體育課時實施測驗，測驗方式得以學校自行測驗方式實施，未達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基準</w:t>
            </w:r>
            <w:r w:rsidRPr="00287EC3">
              <w:rPr>
                <w:rFonts w:ascii="標楷體" w:eastAsia="標楷體" w:hAnsi="標楷體" w:hint="eastAsia"/>
                <w:szCs w:val="24"/>
              </w:rPr>
              <w:t>者於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體育課</w:t>
            </w:r>
            <w:r w:rsidRPr="00E533BB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加強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輔導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21AB2" w:rsidRPr="0003358E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ind w:leftChars="-52" w:left="374" w:hangingChars="208" w:hanging="499"/>
              <w:jc w:val="both"/>
              <w:rPr>
                <w:rFonts w:ascii="標楷體" w:eastAsia="標楷體" w:hAnsi="標楷體"/>
                <w:szCs w:val="24"/>
              </w:rPr>
            </w:pPr>
            <w:r w:rsidRPr="0003358E">
              <w:rPr>
                <w:rFonts w:ascii="標楷體" w:eastAsia="標楷體" w:hAnsi="標楷體" w:hint="eastAsia"/>
                <w:szCs w:val="24"/>
              </w:rPr>
              <w:t>三、學生因故未參加定期（學期）考試者，補考成績計算方式如下：</w:t>
            </w:r>
          </w:p>
          <w:p w:rsidR="00D21AB2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ind w:leftChars="-52" w:left="374" w:hangingChars="208" w:hanging="499"/>
              <w:jc w:val="both"/>
              <w:rPr>
                <w:rFonts w:ascii="標楷體" w:eastAsia="標楷體" w:hAnsi="標楷體"/>
                <w:szCs w:val="24"/>
              </w:rPr>
            </w:pPr>
            <w:r w:rsidRPr="0003358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3358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3358E">
              <w:rPr>
                <w:rFonts w:ascii="標楷體" w:eastAsia="標楷體" w:hAnsi="標楷體" w:hint="eastAsia"/>
                <w:szCs w:val="24"/>
              </w:rPr>
              <w:t>)未具請假證明文件缺考，該科目、該次考試以零分計算之。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B2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ind w:leftChars="-52" w:left="374" w:hangingChars="208" w:hanging="499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一、實施基本體能測驗時之年齡未於上揭範圍者，依</w:t>
            </w:r>
            <w:r w:rsidRPr="00287EC3">
              <w:rPr>
                <w:rFonts w:ascii="標楷體" w:eastAsia="標楷體" w:hAnsi="標楷體"/>
                <w:b/>
                <w:color w:val="0000FF"/>
                <w:szCs w:val="24"/>
              </w:rPr>
              <w:t>「國軍</w:t>
            </w:r>
            <w:proofErr w:type="gramStart"/>
            <w:r w:rsidRPr="00287EC3">
              <w:rPr>
                <w:rFonts w:ascii="標楷體" w:eastAsia="標楷體" w:hAnsi="標楷體"/>
                <w:b/>
                <w:color w:val="0000FF"/>
                <w:szCs w:val="24"/>
              </w:rPr>
              <w:t>體能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訓</w:t>
            </w:r>
            <w:r w:rsidRPr="00287EC3">
              <w:rPr>
                <w:rFonts w:ascii="標楷體" w:eastAsia="標楷體" w:hAnsi="標楷體"/>
                <w:b/>
                <w:color w:val="0000FF"/>
                <w:szCs w:val="24"/>
              </w:rPr>
              <w:t>測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實施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計畫</w:t>
            </w:r>
            <w:r w:rsidRPr="00287EC3">
              <w:rPr>
                <w:rFonts w:ascii="標楷體" w:eastAsia="標楷體" w:hAnsi="標楷體"/>
                <w:b/>
                <w:color w:val="0000FF"/>
                <w:szCs w:val="24"/>
              </w:rPr>
              <w:t>」各</w:t>
            </w:r>
            <w:proofErr w:type="gramStart"/>
            <w:r w:rsidRPr="00287EC3">
              <w:rPr>
                <w:rFonts w:ascii="標楷體" w:eastAsia="標楷體" w:hAnsi="標楷體"/>
                <w:b/>
                <w:color w:val="0000FF"/>
                <w:szCs w:val="24"/>
              </w:rPr>
              <w:t>年齡層訂定</w:t>
            </w:r>
            <w:proofErr w:type="gramEnd"/>
            <w:r w:rsidRPr="00287EC3">
              <w:rPr>
                <w:rFonts w:ascii="標楷體" w:eastAsia="標楷體" w:hAnsi="標楷體"/>
                <w:b/>
                <w:color w:val="0000FF"/>
                <w:szCs w:val="24"/>
              </w:rPr>
              <w:t>測驗配分標準換算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表</w:t>
            </w:r>
            <w:r w:rsidRPr="00287EC3">
              <w:rPr>
                <w:rFonts w:ascii="標楷體" w:eastAsia="標楷體" w:hAnsi="標楷體" w:hint="eastAsia"/>
                <w:szCs w:val="24"/>
              </w:rPr>
              <w:t>辦理。</w:t>
            </w:r>
          </w:p>
          <w:p w:rsidR="00D21AB2" w:rsidRPr="00287EC3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0" w:left="341" w:hangingChars="202" w:hanging="485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二、各學期開學第四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週</w:t>
            </w:r>
            <w:proofErr w:type="gramEnd"/>
            <w:r w:rsidRPr="00287EC3">
              <w:rPr>
                <w:rFonts w:ascii="標楷體" w:eastAsia="標楷體" w:hAnsi="標楷體" w:hint="eastAsia"/>
                <w:szCs w:val="24"/>
              </w:rPr>
              <w:t>由總教官室於體育課時實施測驗，測驗方式得以學校自行測驗方式實施，未達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合格標準</w:t>
            </w:r>
            <w:r w:rsidRPr="00287EC3">
              <w:rPr>
                <w:rFonts w:ascii="標楷體" w:eastAsia="標楷體" w:hAnsi="標楷體" w:hint="eastAsia"/>
                <w:szCs w:val="24"/>
              </w:rPr>
              <w:t>者</w:t>
            </w:r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由生活管理單位</w:t>
            </w:r>
            <w:proofErr w:type="gramStart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學指部</w:t>
            </w:r>
            <w:r w:rsidRPr="00287EC3">
              <w:rPr>
                <w:rFonts w:ascii="標楷體" w:eastAsia="標楷體" w:hAnsi="標楷體" w:hint="eastAsia"/>
                <w:szCs w:val="24"/>
              </w:rPr>
              <w:t>於</w:t>
            </w:r>
            <w:proofErr w:type="gramEnd"/>
            <w:r w:rsidRPr="00287EC3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體能訓練時段</w:t>
            </w:r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成立體能及戰技加強班，</w:t>
            </w:r>
            <w:proofErr w:type="gramStart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並請總教官</w:t>
            </w:r>
            <w:proofErr w:type="gramEnd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室體育教官輔導訓練，</w:t>
            </w:r>
            <w:proofErr w:type="gramStart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俾</w:t>
            </w:r>
            <w:proofErr w:type="gramEnd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達畢業任官合格標準。</w:t>
            </w:r>
          </w:p>
        </w:tc>
        <w:tc>
          <w:tcPr>
            <w:tcW w:w="993" w:type="dxa"/>
            <w:vMerge/>
            <w:tcBorders>
              <w:right w:val="thickThinSmallGap" w:sz="24" w:space="0" w:color="auto"/>
            </w:tcBorders>
            <w:vAlign w:val="center"/>
          </w:tcPr>
          <w:p w:rsidR="00D21AB2" w:rsidRPr="00287EC3" w:rsidRDefault="00D21AB2" w:rsidP="00CE3BA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</w:p>
        </w:tc>
      </w:tr>
      <w:tr w:rsidR="00D21AB2" w:rsidRPr="00287EC3" w:rsidTr="00224A2E">
        <w:trPr>
          <w:trHeight w:val="1974"/>
        </w:trPr>
        <w:tc>
          <w:tcPr>
            <w:tcW w:w="1180" w:type="dxa"/>
            <w:tcBorders>
              <w:left w:val="thinThick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1AB2" w:rsidRPr="00287EC3" w:rsidRDefault="00D21AB2" w:rsidP="00D21AB2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lastRenderedPageBreak/>
              <w:t>110年班</w:t>
            </w:r>
          </w:p>
          <w:p w:rsidR="00D21AB2" w:rsidRPr="00287EC3" w:rsidRDefault="00D21AB2" w:rsidP="00D21AB2">
            <w:pPr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 w:rsidRPr="00287EC3"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(一年級)</w:t>
            </w:r>
          </w:p>
        </w:tc>
        <w:tc>
          <w:tcPr>
            <w:tcW w:w="574" w:type="dxa"/>
            <w:shd w:val="clear" w:color="auto" w:fill="auto"/>
            <w:vAlign w:val="center"/>
          </w:tcPr>
          <w:p w:rsidR="00D21AB2" w:rsidRPr="00287EC3" w:rsidRDefault="00D21AB2" w:rsidP="0096374E">
            <w:pPr>
              <w:widowControl/>
              <w:kinsoku w:val="0"/>
              <w:overflowPunct w:val="0"/>
              <w:spacing w:line="280" w:lineRule="exact"/>
              <w:jc w:val="center"/>
              <w:rPr>
                <w:rFonts w:ascii="標楷體" w:eastAsia="標楷體" w:hAnsi="標楷體" w:cs="Arial"/>
                <w:color w:val="000000" w:themeColor="text1"/>
                <w:spacing w:val="-20"/>
                <w:kern w:val="24"/>
                <w:szCs w:val="24"/>
              </w:rPr>
            </w:pPr>
            <w:r>
              <w:rPr>
                <w:rFonts w:ascii="標楷體" w:eastAsia="標楷體" w:hAnsi="標楷體" w:cs="Arial" w:hint="eastAsia"/>
                <w:color w:val="000000" w:themeColor="text1"/>
                <w:spacing w:val="-20"/>
                <w:kern w:val="24"/>
                <w:szCs w:val="24"/>
              </w:rPr>
              <w:t>7</w:t>
            </w:r>
          </w:p>
        </w:tc>
        <w:tc>
          <w:tcPr>
            <w:tcW w:w="658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1AB2" w:rsidRPr="00287EC3" w:rsidRDefault="00D21AB2" w:rsidP="0096374E">
            <w:pPr>
              <w:spacing w:line="0" w:lineRule="atLeast"/>
              <w:jc w:val="center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144</w:t>
            </w:r>
          </w:p>
        </w:tc>
        <w:tc>
          <w:tcPr>
            <w:tcW w:w="2977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B2" w:rsidRDefault="00D21AB2" w:rsidP="0096374E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03358E">
              <w:rPr>
                <w:rFonts w:ascii="標楷體" w:eastAsia="標楷體" w:hAnsi="標楷體" w:hint="eastAsia"/>
                <w:szCs w:val="24"/>
              </w:rPr>
              <w:t>(二)因公、喪、病、事假缺考，</w:t>
            </w:r>
            <w:r w:rsidRPr="0003358E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期中、期末缺考項目，</w:t>
            </w:r>
            <w:r w:rsidRPr="0003358E">
              <w:rPr>
                <w:rFonts w:ascii="標楷體" w:eastAsia="標楷體" w:hAnsi="標楷體" w:hint="eastAsia"/>
                <w:szCs w:val="24"/>
              </w:rPr>
              <w:t>得補</w:t>
            </w:r>
            <w:r w:rsidRPr="0003358E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行一次</w:t>
            </w:r>
            <w:r w:rsidRPr="0003358E">
              <w:rPr>
                <w:rFonts w:ascii="標楷體" w:eastAsia="標楷體" w:hAnsi="標楷體" w:hint="eastAsia"/>
                <w:szCs w:val="24"/>
              </w:rPr>
              <w:t>考</w:t>
            </w:r>
            <w:r w:rsidRPr="0003358E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試</w:t>
            </w:r>
            <w:r w:rsidRPr="0003358E">
              <w:rPr>
                <w:rFonts w:ascii="標楷體" w:eastAsia="標楷體" w:hAnsi="標楷體" w:hint="eastAsia"/>
                <w:szCs w:val="24"/>
              </w:rPr>
              <w:t>，並以實得分數計算之</w:t>
            </w:r>
            <w:r w:rsidRPr="0003358E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；三項基本體能缺考項目，於同時段完成三個項目考試，以實得分數計算之，僅補考某一或兩個項目，最高皆以及格（60分）計算之</w:t>
            </w:r>
            <w:r w:rsidRPr="0003358E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21AB2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ind w:leftChars="-52" w:left="374" w:hangingChars="208" w:hanging="499"/>
              <w:jc w:val="both"/>
              <w:rPr>
                <w:rFonts w:ascii="標楷體" w:eastAsia="標楷體" w:hAnsi="標楷體"/>
                <w:szCs w:val="24"/>
              </w:rPr>
            </w:pPr>
            <w:r w:rsidRPr="0003358E">
              <w:rPr>
                <w:rFonts w:ascii="標楷體" w:eastAsia="標楷體" w:hAnsi="標楷體" w:hint="eastAsia"/>
                <w:szCs w:val="24"/>
              </w:rPr>
              <w:t>(三)</w:t>
            </w:r>
            <w:r w:rsidRPr="00BF301F">
              <w:rPr>
                <w:rFonts w:ascii="標楷體" w:eastAsia="標楷體" w:hAnsi="標楷體" w:hint="eastAsia"/>
                <w:dstrike/>
                <w:color w:val="FF0000"/>
                <w:szCs w:val="32"/>
              </w:rPr>
              <w:t>期末學期總平均不及格，</w:t>
            </w:r>
            <w:r w:rsidRPr="00BF301F">
              <w:rPr>
                <w:rFonts w:ascii="標楷體" w:eastAsia="標楷體" w:hAnsi="標楷體" w:hint="eastAsia"/>
              </w:rPr>
              <w:t>得針對該學期不及格項目再行</w:t>
            </w:r>
            <w:proofErr w:type="gramStart"/>
            <w:r w:rsidRPr="00BF301F">
              <w:rPr>
                <w:rFonts w:ascii="標楷體" w:eastAsia="標楷體" w:hAnsi="標楷體" w:hint="eastAsia"/>
                <w:dstrike/>
                <w:color w:val="FF0000"/>
                <w:szCs w:val="32"/>
              </w:rPr>
              <w:t>一次</w:t>
            </w:r>
            <w:r w:rsidRPr="00BF301F">
              <w:rPr>
                <w:rFonts w:ascii="標楷體" w:eastAsia="標楷體" w:hAnsi="標楷體" w:hint="eastAsia"/>
              </w:rPr>
              <w:t>補</w:t>
            </w:r>
            <w:r w:rsidRPr="00BF301F">
              <w:rPr>
                <w:rFonts w:ascii="標楷體" w:eastAsia="標楷體" w:hAnsi="標楷體" w:hint="eastAsia"/>
                <w:dstrike/>
                <w:color w:val="FF0000"/>
                <w:szCs w:val="32"/>
              </w:rPr>
              <w:t>測</w:t>
            </w:r>
            <w:proofErr w:type="gramEnd"/>
            <w:r w:rsidRPr="00BF301F">
              <w:rPr>
                <w:rFonts w:ascii="標楷體" w:eastAsia="標楷體" w:hAnsi="標楷體" w:hint="eastAsia"/>
                <w:dstrike/>
                <w:color w:val="FF0000"/>
                <w:szCs w:val="32"/>
              </w:rPr>
              <w:t>，最高以及格分數計算之</w:t>
            </w:r>
            <w:r w:rsidRPr="00BF301F">
              <w:rPr>
                <w:rFonts w:ascii="標楷體" w:eastAsia="標楷體" w:hAnsi="標楷體" w:hint="eastAsia"/>
              </w:rPr>
              <w:t>。</w:t>
            </w:r>
          </w:p>
          <w:p w:rsidR="00D21AB2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7" w:left="357" w:hangingChars="216" w:hanging="518"/>
              <w:jc w:val="both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學期體育成績不及格，得於重修，如該學年體育綜合(上、下學期)平均不及格</w:t>
            </w:r>
            <w:r w:rsidRPr="00287EC3">
              <w:rPr>
                <w:rFonts w:ascii="標楷體" w:eastAsia="標楷體" w:hAnsi="標楷體" w:hint="eastAsia"/>
                <w:szCs w:val="24"/>
              </w:rPr>
              <w:t>，</w:t>
            </w:r>
            <w:r w:rsidRPr="00287EC3">
              <w:rPr>
                <w:rFonts w:ascii="標楷體" w:eastAsia="標楷體" w:hAnsi="標楷體" w:hint="eastAsia"/>
                <w:dstrike/>
                <w:color w:val="FF0000"/>
                <w:szCs w:val="24"/>
              </w:rPr>
              <w:t>依「軍事學校學生研究生學籍規則」，予以退學</w:t>
            </w:r>
            <w:r w:rsidRPr="00287EC3">
              <w:rPr>
                <w:rFonts w:ascii="標楷體" w:eastAsia="標楷體" w:hAnsi="標楷體" w:hint="eastAsia"/>
                <w:szCs w:val="24"/>
              </w:rPr>
              <w:t>。</w:t>
            </w:r>
          </w:p>
          <w:p w:rsidR="00D21AB2" w:rsidRPr="00287EC3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BF301F">
              <w:rPr>
                <w:rFonts w:ascii="標楷體" w:eastAsia="標楷體" w:hAnsi="標楷體" w:cs="Times New Roman" w:hint="eastAsia"/>
                <w:szCs w:val="24"/>
              </w:rPr>
              <w:t>五、</w:t>
            </w:r>
            <w:r w:rsidRPr="00287EC3">
              <w:rPr>
                <w:rFonts w:ascii="標楷體" w:eastAsia="標楷體" w:hAnsi="標楷體" w:hint="eastAsia"/>
                <w:szCs w:val="24"/>
              </w:rPr>
              <w:t>違反考試規則，經學生獎懲評議委員會評定為舞弊者，予以開除學籍。</w:t>
            </w:r>
          </w:p>
        </w:tc>
        <w:tc>
          <w:tcPr>
            <w:tcW w:w="3544" w:type="dxa"/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D21AB2" w:rsidRPr="0003358E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ind w:leftChars="-52" w:left="374" w:hangingChars="208" w:hanging="499"/>
              <w:jc w:val="both"/>
              <w:rPr>
                <w:rFonts w:ascii="標楷體" w:eastAsia="標楷體" w:hAnsi="標楷體"/>
                <w:szCs w:val="24"/>
              </w:rPr>
            </w:pPr>
            <w:r w:rsidRPr="0003358E">
              <w:rPr>
                <w:rFonts w:ascii="標楷體" w:eastAsia="標楷體" w:hAnsi="標楷體" w:hint="eastAsia"/>
                <w:szCs w:val="24"/>
              </w:rPr>
              <w:t>三、學生因故未參加定期（學期）考試者，補考成績計算方式如下：</w:t>
            </w:r>
          </w:p>
          <w:p w:rsidR="00D21AB2" w:rsidRPr="0003358E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ind w:leftChars="-52" w:left="374" w:hangingChars="208" w:hanging="499"/>
              <w:jc w:val="both"/>
              <w:rPr>
                <w:rFonts w:ascii="標楷體" w:eastAsia="標楷體" w:hAnsi="標楷體"/>
                <w:szCs w:val="24"/>
              </w:rPr>
            </w:pPr>
            <w:r w:rsidRPr="0003358E">
              <w:rPr>
                <w:rFonts w:ascii="標楷體" w:eastAsia="標楷體" w:hAnsi="標楷體" w:hint="eastAsia"/>
                <w:szCs w:val="24"/>
              </w:rPr>
              <w:t>(</w:t>
            </w:r>
            <w:proofErr w:type="gramStart"/>
            <w:r w:rsidRPr="0003358E">
              <w:rPr>
                <w:rFonts w:ascii="標楷體" w:eastAsia="標楷體" w:hAnsi="標楷體" w:hint="eastAsia"/>
                <w:szCs w:val="24"/>
              </w:rPr>
              <w:t>一</w:t>
            </w:r>
            <w:proofErr w:type="gramEnd"/>
            <w:r w:rsidRPr="0003358E">
              <w:rPr>
                <w:rFonts w:ascii="標楷體" w:eastAsia="標楷體" w:hAnsi="標楷體" w:hint="eastAsia"/>
                <w:szCs w:val="24"/>
              </w:rPr>
              <w:t>)未具請假證明文件缺考，該科目、該次考試以零分計算之。</w:t>
            </w:r>
          </w:p>
          <w:p w:rsidR="00D21AB2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ind w:leftChars="-52" w:left="374" w:hangingChars="208" w:hanging="499"/>
              <w:jc w:val="both"/>
              <w:rPr>
                <w:rFonts w:ascii="標楷體" w:eastAsia="標楷體" w:hAnsi="標楷體"/>
                <w:szCs w:val="24"/>
              </w:rPr>
            </w:pPr>
            <w:r w:rsidRPr="0003358E">
              <w:rPr>
                <w:rFonts w:ascii="標楷體" w:eastAsia="標楷體" w:hAnsi="標楷體" w:hint="eastAsia"/>
                <w:szCs w:val="24"/>
              </w:rPr>
              <w:t>(二)因公、喪、病、事假缺考，得補考，並以實得分數計算之。</w:t>
            </w:r>
          </w:p>
          <w:p w:rsidR="00D21AB2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napToGrid w:val="0"/>
              <w:spacing w:line="0" w:lineRule="atLeast"/>
              <w:ind w:leftChars="-52" w:left="374" w:hangingChars="208" w:hanging="499"/>
              <w:jc w:val="both"/>
              <w:rPr>
                <w:rFonts w:ascii="標楷體" w:eastAsia="標楷體" w:hAnsi="標楷體"/>
                <w:szCs w:val="24"/>
              </w:rPr>
            </w:pPr>
            <w:r w:rsidRPr="0003358E">
              <w:rPr>
                <w:rFonts w:ascii="標楷體" w:eastAsia="標楷體" w:hAnsi="標楷體" w:hint="eastAsia"/>
                <w:szCs w:val="24"/>
              </w:rPr>
              <w:t>(三)</w:t>
            </w:r>
            <w:r w:rsidRPr="00BF301F">
              <w:rPr>
                <w:rFonts w:ascii="標楷體" w:eastAsia="標楷體" w:hAnsi="標楷體" w:hint="eastAsia"/>
                <w:b/>
                <w:color w:val="0000FF"/>
                <w:szCs w:val="32"/>
              </w:rPr>
              <w:t>學生</w:t>
            </w:r>
            <w:r w:rsidRPr="00BF301F">
              <w:rPr>
                <w:rFonts w:ascii="標楷體" w:eastAsia="標楷體" w:hAnsi="標楷體" w:hint="eastAsia"/>
              </w:rPr>
              <w:t>得</w:t>
            </w:r>
            <w:r w:rsidRPr="00BF301F">
              <w:rPr>
                <w:rFonts w:ascii="標楷體" w:eastAsia="標楷體" w:hAnsi="標楷體" w:hint="eastAsia"/>
                <w:b/>
                <w:color w:val="0000FF"/>
                <w:szCs w:val="32"/>
              </w:rPr>
              <w:t>於該學期第18</w:t>
            </w:r>
            <w:proofErr w:type="gramStart"/>
            <w:r w:rsidRPr="00BF301F">
              <w:rPr>
                <w:rFonts w:ascii="標楷體" w:eastAsia="標楷體" w:hAnsi="標楷體" w:hint="eastAsia"/>
                <w:b/>
                <w:color w:val="0000FF"/>
                <w:szCs w:val="32"/>
              </w:rPr>
              <w:t>週</w:t>
            </w:r>
            <w:proofErr w:type="gramEnd"/>
            <w:r w:rsidRPr="00E533BB">
              <w:rPr>
                <w:rFonts w:ascii="標楷體" w:eastAsia="標楷體" w:hAnsi="標楷體" w:hint="eastAsia"/>
                <w:b/>
                <w:color w:val="0000FF"/>
                <w:szCs w:val="32"/>
              </w:rPr>
              <w:t>(第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32"/>
              </w:rPr>
              <w:t>4</w:t>
            </w:r>
            <w:r w:rsidRPr="00E533BB">
              <w:rPr>
                <w:rFonts w:ascii="標楷體" w:eastAsia="標楷體" w:hAnsi="標楷體" w:hint="eastAsia"/>
                <w:b/>
                <w:color w:val="0000FF"/>
                <w:szCs w:val="32"/>
              </w:rPr>
              <w:t>學年下學期第13</w:t>
            </w:r>
            <w:proofErr w:type="gramStart"/>
            <w:r w:rsidRPr="00E533BB">
              <w:rPr>
                <w:rFonts w:ascii="標楷體" w:eastAsia="標楷體" w:hAnsi="標楷體" w:hint="eastAsia"/>
                <w:b/>
                <w:color w:val="0000FF"/>
                <w:szCs w:val="32"/>
              </w:rPr>
              <w:t>週</w:t>
            </w:r>
            <w:proofErr w:type="gramEnd"/>
            <w:r w:rsidRPr="00E533BB">
              <w:rPr>
                <w:rFonts w:ascii="標楷體" w:eastAsia="標楷體" w:hAnsi="標楷體" w:hint="eastAsia"/>
                <w:b/>
                <w:color w:val="0000FF"/>
                <w:szCs w:val="32"/>
              </w:rPr>
              <w:t>)</w:t>
            </w:r>
            <w:r w:rsidRPr="00BF301F">
              <w:rPr>
                <w:rFonts w:ascii="標楷體" w:eastAsia="標楷體" w:hAnsi="標楷體" w:hint="eastAsia"/>
                <w:b/>
                <w:color w:val="0000FF"/>
                <w:szCs w:val="32"/>
              </w:rPr>
              <w:t>成績結算前</w:t>
            </w:r>
            <w:r w:rsidRPr="00BF301F">
              <w:rPr>
                <w:rFonts w:ascii="標楷體" w:eastAsia="標楷體" w:hAnsi="標楷體" w:hint="eastAsia"/>
              </w:rPr>
              <w:t>針對該學期不及格項目再行補</w:t>
            </w:r>
            <w:r w:rsidRPr="00BF301F">
              <w:rPr>
                <w:rFonts w:ascii="標楷體" w:eastAsia="標楷體" w:hAnsi="標楷體" w:cs="Times New Roman" w:hint="eastAsia"/>
                <w:b/>
                <w:color w:val="0000FF"/>
                <w:szCs w:val="32"/>
              </w:rPr>
              <w:t>考</w:t>
            </w:r>
            <w:r w:rsidRPr="00BF301F">
              <w:rPr>
                <w:rFonts w:ascii="標楷體" w:eastAsia="標楷體" w:hAnsi="標楷體" w:hint="eastAsia"/>
              </w:rPr>
              <w:t>。</w:t>
            </w:r>
          </w:p>
          <w:p w:rsidR="00D21AB2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pacing w:line="340" w:lineRule="exact"/>
              <w:ind w:leftChars="-66" w:left="272" w:hangingChars="179" w:hanging="430"/>
              <w:jc w:val="both"/>
              <w:rPr>
                <w:rFonts w:ascii="標楷體" w:eastAsia="標楷體" w:hAnsi="標楷體"/>
                <w:b/>
                <w:color w:val="0000FF"/>
                <w:szCs w:val="24"/>
              </w:rPr>
            </w:pPr>
            <w:r w:rsidRPr="00287EC3">
              <w:rPr>
                <w:rFonts w:ascii="標楷體" w:eastAsia="標楷體" w:hAnsi="標楷體" w:cs="Times New Roman" w:hint="eastAsia"/>
                <w:szCs w:val="24"/>
              </w:rPr>
              <w:t>四、</w:t>
            </w:r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體能及戰技訓練(畢業任官條件)：基本三項體能測驗及徒手200公尺游泳戰技測驗，依國防部要求呈報應屆畢業學生成績第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Cs w:val="24"/>
              </w:rPr>
              <w:t>4</w:t>
            </w:r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學年下學期第13</w:t>
            </w:r>
            <w:proofErr w:type="gramStart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週</w:t>
            </w:r>
            <w:proofErr w:type="gramEnd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畢業前如</w:t>
            </w:r>
            <w:proofErr w:type="gramStart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未達任官</w:t>
            </w:r>
            <w:proofErr w:type="gramEnd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條件要求合格標準者，依「軍事學校學生研究生學籍規則」及「空軍軍官學校學生學則」等相關規定，未</w:t>
            </w:r>
            <w:proofErr w:type="gramStart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降班者</w:t>
            </w:r>
            <w:proofErr w:type="gramEnd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應降班於次一學年實施體育重修，超過降班次數</w:t>
            </w:r>
            <w:proofErr w:type="gramStart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或降班</w:t>
            </w:r>
            <w:proofErr w:type="gramEnd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重修後仍</w:t>
            </w:r>
            <w:proofErr w:type="gramStart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不</w:t>
            </w:r>
            <w:proofErr w:type="gramEnd"/>
            <w:r w:rsidRPr="00E533BB">
              <w:rPr>
                <w:rFonts w:ascii="標楷體" w:eastAsia="標楷體" w:hAnsi="標楷體" w:hint="eastAsia"/>
                <w:b/>
                <w:color w:val="0000FF"/>
                <w:szCs w:val="24"/>
              </w:rPr>
              <w:t>合格者予以退學</w:t>
            </w:r>
            <w:r>
              <w:rPr>
                <w:rFonts w:ascii="標楷體" w:eastAsia="標楷體" w:hAnsi="標楷體" w:hint="eastAsia"/>
                <w:b/>
                <w:color w:val="0000FF"/>
                <w:szCs w:val="24"/>
              </w:rPr>
              <w:t>。</w:t>
            </w:r>
          </w:p>
          <w:p w:rsidR="00D21AB2" w:rsidRPr="00287EC3" w:rsidRDefault="00D21AB2" w:rsidP="00D21AB2">
            <w:pPr>
              <w:kinsoku w:val="0"/>
              <w:wordWrap w:val="0"/>
              <w:overflowPunct w:val="0"/>
              <w:autoSpaceDE w:val="0"/>
              <w:autoSpaceDN w:val="0"/>
              <w:spacing w:line="0" w:lineRule="atLeast"/>
              <w:ind w:leftChars="-60" w:left="341" w:hangingChars="202" w:hanging="485"/>
              <w:jc w:val="both"/>
              <w:rPr>
                <w:rFonts w:ascii="標楷體" w:eastAsia="標楷體" w:hAnsi="標楷體"/>
                <w:szCs w:val="24"/>
              </w:rPr>
            </w:pPr>
            <w:r w:rsidRPr="00BF301F">
              <w:rPr>
                <w:rFonts w:ascii="標楷體" w:eastAsia="標楷體" w:hAnsi="標楷體" w:hint="eastAsia"/>
                <w:szCs w:val="24"/>
              </w:rPr>
              <w:t>五、</w:t>
            </w:r>
            <w:r w:rsidRPr="00287EC3">
              <w:rPr>
                <w:rFonts w:ascii="標楷體" w:eastAsia="標楷體" w:hAnsi="標楷體" w:hint="eastAsia"/>
                <w:szCs w:val="24"/>
              </w:rPr>
              <w:t>違反考試規則，經學生獎懲評議委員會評定為舞弊者，予以開除學籍。</w:t>
            </w:r>
          </w:p>
        </w:tc>
        <w:tc>
          <w:tcPr>
            <w:tcW w:w="993" w:type="dxa"/>
            <w:tcBorders>
              <w:right w:val="thickThinSmallGap" w:sz="24" w:space="0" w:color="auto"/>
            </w:tcBorders>
            <w:vAlign w:val="center"/>
          </w:tcPr>
          <w:p w:rsidR="00D21AB2" w:rsidRPr="00287EC3" w:rsidRDefault="00D21AB2" w:rsidP="00CE3BAB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依「軍事學校學生研究生學籍規則」、「空軍軍官學校學生學則」、「國軍</w:t>
            </w:r>
            <w:proofErr w:type="gramStart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體能訓測實施</w:t>
            </w:r>
            <w:proofErr w:type="gramEnd"/>
            <w:r w:rsidRPr="00287EC3">
              <w:rPr>
                <w:rFonts w:ascii="標楷體" w:eastAsia="標楷體" w:hAnsi="標楷體" w:hint="eastAsia"/>
                <w:color w:val="000000" w:themeColor="text1"/>
                <w:szCs w:val="24"/>
              </w:rPr>
              <w:t>計畫」及「空軍部隊訓練計畫大綱」辦理。</w:t>
            </w:r>
          </w:p>
        </w:tc>
      </w:tr>
      <w:tr w:rsidR="00D21AB2" w:rsidRPr="00287EC3" w:rsidTr="00224A2E">
        <w:trPr>
          <w:trHeight w:val="239"/>
        </w:trPr>
        <w:tc>
          <w:tcPr>
            <w:tcW w:w="9926" w:type="dxa"/>
            <w:gridSpan w:val="6"/>
            <w:tcBorders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  <w:shd w:val="clear" w:color="auto" w:fill="auto"/>
            <w:tcMar>
              <w:top w:w="72" w:type="dxa"/>
              <w:left w:w="144" w:type="dxa"/>
              <w:bottom w:w="72" w:type="dxa"/>
              <w:right w:w="144" w:type="dxa"/>
            </w:tcMar>
            <w:vAlign w:val="center"/>
          </w:tcPr>
          <w:p w:rsidR="00D21AB2" w:rsidRPr="00287EC3" w:rsidRDefault="00D21AB2" w:rsidP="000E74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1.正期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107年班計修訂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87EC3">
              <w:rPr>
                <w:rFonts w:ascii="標楷體" w:eastAsia="標楷體" w:hAnsi="標楷體" w:hint="eastAsia"/>
                <w:szCs w:val="24"/>
              </w:rPr>
              <w:t>項。</w:t>
            </w:r>
          </w:p>
          <w:p w:rsidR="00D21AB2" w:rsidRPr="00287EC3" w:rsidRDefault="00D21AB2" w:rsidP="000E74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2.正期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108年班計修訂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87EC3">
              <w:rPr>
                <w:rFonts w:ascii="標楷體" w:eastAsia="標楷體" w:hAnsi="標楷體" w:hint="eastAsia"/>
                <w:szCs w:val="24"/>
              </w:rPr>
              <w:t>項。</w:t>
            </w:r>
          </w:p>
          <w:p w:rsidR="00D21AB2" w:rsidRPr="00287EC3" w:rsidRDefault="00D21AB2" w:rsidP="000E74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3.正期</w:t>
            </w:r>
            <w:proofErr w:type="gramStart"/>
            <w:r w:rsidRPr="00287EC3">
              <w:rPr>
                <w:rFonts w:ascii="標楷體" w:eastAsia="標楷體" w:hAnsi="標楷體" w:hint="eastAsia"/>
                <w:szCs w:val="24"/>
              </w:rPr>
              <w:t>1</w:t>
            </w:r>
            <w:r>
              <w:rPr>
                <w:rFonts w:ascii="標楷體" w:eastAsia="標楷體" w:hAnsi="標楷體" w:hint="eastAsia"/>
                <w:szCs w:val="24"/>
              </w:rPr>
              <w:t>09</w:t>
            </w:r>
            <w:r w:rsidRPr="00287EC3">
              <w:rPr>
                <w:rFonts w:ascii="標楷體" w:eastAsia="標楷體" w:hAnsi="標楷體" w:hint="eastAsia"/>
                <w:szCs w:val="24"/>
              </w:rPr>
              <w:t>年班計修訂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87EC3">
              <w:rPr>
                <w:rFonts w:ascii="標楷體" w:eastAsia="標楷體" w:hAnsi="標楷體" w:hint="eastAsia"/>
                <w:szCs w:val="24"/>
              </w:rPr>
              <w:t>項。</w:t>
            </w:r>
          </w:p>
          <w:p w:rsidR="00D21AB2" w:rsidRPr="00287EC3" w:rsidRDefault="00D21AB2" w:rsidP="000E74A8">
            <w:pPr>
              <w:spacing w:line="0" w:lineRule="atLeast"/>
              <w:rPr>
                <w:rFonts w:ascii="標楷體" w:eastAsia="標楷體" w:hAnsi="標楷體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4.正期</w:t>
            </w:r>
            <w:proofErr w:type="gramStart"/>
            <w:r>
              <w:rPr>
                <w:rFonts w:ascii="標楷體" w:eastAsia="標楷體" w:hAnsi="標楷體" w:hint="eastAsia"/>
                <w:szCs w:val="24"/>
              </w:rPr>
              <w:t>110</w:t>
            </w:r>
            <w:r w:rsidRPr="00287EC3">
              <w:rPr>
                <w:rFonts w:ascii="標楷體" w:eastAsia="標楷體" w:hAnsi="標楷體" w:hint="eastAsia"/>
                <w:szCs w:val="24"/>
              </w:rPr>
              <w:t>年班計修訂</w:t>
            </w:r>
            <w:proofErr w:type="gramEnd"/>
            <w:r>
              <w:rPr>
                <w:rFonts w:ascii="標楷體" w:eastAsia="標楷體" w:hAnsi="標楷體" w:hint="eastAsia"/>
                <w:szCs w:val="24"/>
              </w:rPr>
              <w:t>7</w:t>
            </w:r>
            <w:r w:rsidRPr="00287EC3">
              <w:rPr>
                <w:rFonts w:ascii="標楷體" w:eastAsia="標楷體" w:hAnsi="標楷體" w:hint="eastAsia"/>
                <w:szCs w:val="24"/>
              </w:rPr>
              <w:t>項。</w:t>
            </w:r>
          </w:p>
          <w:p w:rsidR="00D21AB2" w:rsidRPr="00287EC3" w:rsidRDefault="00D21AB2" w:rsidP="000E74A8">
            <w:pPr>
              <w:spacing w:line="0" w:lineRule="atLeast"/>
              <w:rPr>
                <w:rFonts w:ascii="標楷體" w:eastAsia="標楷體" w:hAnsi="標楷體"/>
                <w:color w:val="000000" w:themeColor="text1"/>
                <w:szCs w:val="24"/>
              </w:rPr>
            </w:pPr>
            <w:r w:rsidRPr="00287EC3">
              <w:rPr>
                <w:rFonts w:ascii="標楷體" w:eastAsia="標楷體" w:hAnsi="標楷體" w:hint="eastAsia"/>
                <w:szCs w:val="24"/>
              </w:rPr>
              <w:t>合計</w:t>
            </w:r>
            <w:r>
              <w:rPr>
                <w:rFonts w:ascii="標楷體" w:eastAsia="標楷體" w:hAnsi="標楷體" w:hint="eastAsia"/>
                <w:szCs w:val="24"/>
              </w:rPr>
              <w:t>28</w:t>
            </w:r>
            <w:r w:rsidRPr="00287EC3">
              <w:rPr>
                <w:rFonts w:ascii="標楷體" w:eastAsia="標楷體" w:hAnsi="標楷體" w:hint="eastAsia"/>
                <w:szCs w:val="24"/>
              </w:rPr>
              <w:t>項。</w:t>
            </w:r>
          </w:p>
        </w:tc>
      </w:tr>
    </w:tbl>
    <w:p w:rsidR="004B3E4B" w:rsidRDefault="004B3E4B" w:rsidP="004F735B">
      <w:pPr>
        <w:spacing w:line="0" w:lineRule="atLeast"/>
        <w:rPr>
          <w:rFonts w:ascii="標楷體" w:eastAsia="標楷體" w:hAnsi="標楷體"/>
          <w:sz w:val="2"/>
          <w:szCs w:val="2"/>
        </w:rPr>
      </w:pPr>
    </w:p>
    <w:tbl>
      <w:tblPr>
        <w:tblpPr w:leftFromText="180" w:rightFromText="180" w:vertAnchor="text" w:tblpX="12172" w:tblpY="-20138"/>
        <w:tblW w:w="0" w:type="auto"/>
        <w:tblBorders>
          <w:top w:val="thinThickSmallGap" w:sz="24" w:space="0" w:color="auto"/>
          <w:left w:val="thinThickSmallGap" w:sz="24" w:space="0" w:color="auto"/>
          <w:bottom w:val="thinThickSmallGap" w:sz="24" w:space="0" w:color="auto"/>
          <w:right w:val="thinThickSmallGap" w:sz="24" w:space="0" w:color="auto"/>
          <w:insideH w:val="thinThickSmallGap" w:sz="24" w:space="0" w:color="auto"/>
          <w:insideV w:val="thinThickSmallGap" w:sz="2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715"/>
      </w:tblGrid>
      <w:tr w:rsidR="004B3E4B" w:rsidTr="004B3E4B">
        <w:trPr>
          <w:trHeight w:val="43"/>
        </w:trPr>
        <w:tc>
          <w:tcPr>
            <w:tcW w:w="9715" w:type="dxa"/>
          </w:tcPr>
          <w:p w:rsidR="004B3E4B" w:rsidRDefault="004B3E4B" w:rsidP="004B3E4B">
            <w:pPr>
              <w:spacing w:line="0" w:lineRule="atLeast"/>
              <w:rPr>
                <w:rFonts w:ascii="標楷體" w:eastAsia="標楷體" w:hAnsi="標楷體"/>
                <w:sz w:val="2"/>
                <w:szCs w:val="2"/>
              </w:rPr>
            </w:pPr>
          </w:p>
        </w:tc>
      </w:tr>
    </w:tbl>
    <w:p w:rsidR="00D21AB2" w:rsidRDefault="00D21AB2" w:rsidP="00470573">
      <w:pPr>
        <w:widowControl/>
        <w:rPr>
          <w:rFonts w:ascii="標楷體" w:eastAsia="標楷體" w:hAnsi="標楷體"/>
          <w:b/>
          <w:sz w:val="32"/>
          <w:szCs w:val="32"/>
        </w:rPr>
      </w:pPr>
    </w:p>
    <w:p w:rsidR="003B3AC1" w:rsidRDefault="005A7906" w:rsidP="00470573">
      <w:pPr>
        <w:widowControl/>
        <w:rPr>
          <w:rFonts w:ascii="標楷體" w:eastAsia="標楷體" w:hAnsi="標楷體"/>
          <w:b/>
          <w:sz w:val="32"/>
          <w:szCs w:val="32"/>
        </w:rPr>
      </w:pPr>
      <w:r w:rsidRPr="005A7906">
        <w:rPr>
          <w:rFonts w:ascii="標楷體" w:eastAsia="標楷體" w:hAnsi="標楷體" w:hint="eastAsia"/>
          <w:b/>
          <w:sz w:val="32"/>
          <w:szCs w:val="32"/>
        </w:rPr>
        <w:lastRenderedPageBreak/>
        <w:t>附</w:t>
      </w:r>
      <w:r w:rsidR="00E4466E">
        <w:rPr>
          <w:rFonts w:ascii="標楷體" w:eastAsia="標楷體" w:hAnsi="標楷體" w:hint="eastAsia"/>
          <w:b/>
          <w:sz w:val="32"/>
          <w:szCs w:val="32"/>
        </w:rPr>
        <w:t>表</w:t>
      </w:r>
    </w:p>
    <w:tbl>
      <w:tblPr>
        <w:tblW w:w="97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620"/>
        <w:gridCol w:w="3960"/>
        <w:gridCol w:w="4152"/>
      </w:tblGrid>
      <w:tr w:rsidR="005A7906" w:rsidRPr="00B86313" w:rsidTr="000E74A8">
        <w:trPr>
          <w:cantSplit/>
          <w:trHeight w:val="529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06" w:rsidRPr="00B86313" w:rsidRDefault="005A7906" w:rsidP="000E74A8">
            <w:pPr>
              <w:jc w:val="center"/>
              <w:rPr>
                <w:rFonts w:ascii="標楷體" w:eastAsia="標楷體" w:hAnsi="標楷體"/>
                <w:bCs/>
                <w:sz w:val="28"/>
                <w:szCs w:val="28"/>
              </w:rPr>
            </w:pPr>
            <w:r w:rsidRPr="00B86313">
              <w:rPr>
                <w:rFonts w:ascii="標楷體" w:eastAsia="標楷體" w:hAnsi="標楷體" w:hint="eastAsia"/>
                <w:bCs/>
                <w:sz w:val="28"/>
                <w:szCs w:val="28"/>
              </w:rPr>
              <w:t>空軍軍官學校</w:t>
            </w:r>
            <w:r w:rsidRPr="00B86313">
              <w:rPr>
                <w:rFonts w:eastAsia="標楷體" w:hint="eastAsia"/>
                <w:kern w:val="0"/>
                <w:sz w:val="28"/>
                <w:szCs w:val="36"/>
              </w:rPr>
              <w:t>正期學生班</w:t>
            </w:r>
            <w:r>
              <w:rPr>
                <w:rFonts w:eastAsia="標楷體" w:hint="eastAsia"/>
                <w:kern w:val="0"/>
                <w:sz w:val="28"/>
                <w:szCs w:val="36"/>
              </w:rPr>
              <w:t>各</w:t>
            </w:r>
            <w:r w:rsidRPr="00B86313">
              <w:rPr>
                <w:rFonts w:eastAsia="標楷體" w:hint="eastAsia"/>
                <w:kern w:val="0"/>
                <w:sz w:val="28"/>
                <w:szCs w:val="36"/>
              </w:rPr>
              <w:t>年班</w:t>
            </w:r>
            <w:r w:rsidRPr="00B86313">
              <w:rPr>
                <w:rFonts w:ascii="標楷體" w:eastAsia="標楷體" w:hAnsi="標楷體" w:hint="eastAsia"/>
                <w:bCs/>
                <w:sz w:val="28"/>
                <w:szCs w:val="28"/>
              </w:rPr>
              <w:t>三項基本體能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及</w:t>
            </w:r>
            <w:r w:rsidRPr="00B86313">
              <w:rPr>
                <w:rFonts w:ascii="標楷體" w:eastAsia="標楷體" w:hAnsi="標楷體" w:hint="eastAsia"/>
                <w:bCs/>
                <w:sz w:val="28"/>
                <w:szCs w:val="28"/>
              </w:rPr>
              <w:t>戰技(游泳)</w:t>
            </w:r>
            <w:r>
              <w:rPr>
                <w:rFonts w:ascii="標楷體" w:eastAsia="標楷體" w:hAnsi="標楷體" w:hint="eastAsia"/>
                <w:bCs/>
                <w:sz w:val="28"/>
                <w:szCs w:val="28"/>
              </w:rPr>
              <w:t>合</w:t>
            </w:r>
            <w:r w:rsidRPr="00B86313">
              <w:rPr>
                <w:rFonts w:ascii="標楷體" w:eastAsia="標楷體" w:hAnsi="標楷體" w:hint="eastAsia"/>
                <w:bCs/>
                <w:sz w:val="28"/>
                <w:szCs w:val="28"/>
              </w:rPr>
              <w:t>格基準表</w:t>
            </w:r>
          </w:p>
        </w:tc>
      </w:tr>
      <w:tr w:rsidR="005A7906" w:rsidRPr="00B86313" w:rsidTr="000E74A8">
        <w:trPr>
          <w:cantSplit/>
          <w:trHeight w:val="450"/>
        </w:trPr>
        <w:tc>
          <w:tcPr>
            <w:tcW w:w="162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A7906" w:rsidRPr="00B86313" w:rsidRDefault="005A7906" w:rsidP="000E74A8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  <w:r w:rsidRPr="00B86313">
              <w:rPr>
                <w:rFonts w:ascii="標楷體" w:eastAsia="標楷體" w:hAnsi="標楷體" w:hint="eastAsia"/>
              </w:rPr>
              <w:t>年級</w:t>
            </w:r>
          </w:p>
          <w:p w:rsidR="005A7906" w:rsidRPr="00B86313" w:rsidRDefault="005A7906" w:rsidP="000E74A8">
            <w:pPr>
              <w:spacing w:line="320" w:lineRule="exact"/>
              <w:jc w:val="right"/>
              <w:rPr>
                <w:rFonts w:ascii="標楷體" w:eastAsia="標楷體" w:hAnsi="標楷體"/>
                <w:w w:val="90"/>
              </w:rPr>
            </w:pPr>
            <w:r w:rsidRPr="00B86313">
              <w:rPr>
                <w:rFonts w:ascii="標楷體" w:eastAsia="標楷體" w:hAnsi="標楷體" w:hint="eastAsia"/>
                <w:w w:val="90"/>
              </w:rPr>
              <w:t>年齡層</w:t>
            </w:r>
          </w:p>
          <w:p w:rsidR="005A7906" w:rsidRPr="00B86313" w:rsidRDefault="005A7906" w:rsidP="000E74A8">
            <w:pPr>
              <w:spacing w:line="320" w:lineRule="exact"/>
              <w:jc w:val="both"/>
              <w:rPr>
                <w:rFonts w:ascii="標楷體" w:eastAsia="標楷體" w:hAnsi="標楷體"/>
                <w:w w:val="90"/>
              </w:rPr>
            </w:pPr>
            <w:r w:rsidRPr="00B86313">
              <w:rPr>
                <w:rFonts w:ascii="標楷體" w:eastAsia="標楷體" w:hAnsi="標楷體" w:hint="eastAsia"/>
                <w:w w:val="90"/>
              </w:rPr>
              <w:t>測驗項目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06" w:rsidRPr="00B86313" w:rsidRDefault="005A7906" w:rsidP="000E74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6313">
              <w:rPr>
                <w:rFonts w:ascii="標楷體" w:eastAsia="標楷體" w:hAnsi="標楷體" w:hint="eastAsia"/>
                <w:sz w:val="28"/>
                <w:szCs w:val="28"/>
              </w:rPr>
              <w:t>一年級至四年級</w:t>
            </w:r>
          </w:p>
        </w:tc>
      </w:tr>
      <w:tr w:rsidR="005A7906" w:rsidRPr="00B86313" w:rsidTr="000E74A8">
        <w:trPr>
          <w:cantSplit/>
          <w:trHeight w:val="556"/>
        </w:trPr>
        <w:tc>
          <w:tcPr>
            <w:tcW w:w="162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</w:tcPr>
          <w:p w:rsidR="005A7906" w:rsidRPr="00B86313" w:rsidRDefault="005A7906" w:rsidP="000E74A8">
            <w:pPr>
              <w:spacing w:line="320" w:lineRule="exact"/>
              <w:jc w:val="right"/>
              <w:rPr>
                <w:rFonts w:ascii="標楷體" w:eastAsia="標楷體" w:hAnsi="標楷體"/>
              </w:rPr>
            </w:pP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17至24歲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2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25至29歲</w:t>
            </w:r>
          </w:p>
        </w:tc>
      </w:tr>
      <w:tr w:rsidR="005A7906" w:rsidRPr="00B86313" w:rsidTr="000E74A8">
        <w:trPr>
          <w:cantSplit/>
          <w:trHeight w:val="304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2分鐘</w:t>
            </w:r>
          </w:p>
          <w:p w:rsidR="005A7906" w:rsidRPr="00F546F8" w:rsidRDefault="005A7906" w:rsidP="000E74A8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仰臥起坐</w:t>
            </w:r>
          </w:p>
        </w:tc>
        <w:tc>
          <w:tcPr>
            <w:tcW w:w="396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男：42下以上</w:t>
            </w:r>
          </w:p>
          <w:p w:rsidR="005A7906" w:rsidRPr="00F546F8" w:rsidRDefault="005A7906" w:rsidP="000E74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女：31下以上</w:t>
            </w:r>
          </w:p>
        </w:tc>
        <w:tc>
          <w:tcPr>
            <w:tcW w:w="415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男：40下以上</w:t>
            </w:r>
          </w:p>
          <w:p w:rsidR="005A7906" w:rsidRPr="00F546F8" w:rsidRDefault="005A7906" w:rsidP="000E74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女：30下以上</w:t>
            </w:r>
          </w:p>
        </w:tc>
      </w:tr>
      <w:tr w:rsidR="005A7906" w:rsidRPr="00B86313" w:rsidTr="000E74A8">
        <w:trPr>
          <w:cantSplit/>
          <w:trHeight w:val="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2分鐘</w:t>
            </w:r>
          </w:p>
          <w:p w:rsidR="005A7906" w:rsidRPr="00F546F8" w:rsidRDefault="005A7906" w:rsidP="000E74A8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俯地挺身</w:t>
            </w:r>
            <w:proofErr w:type="gramEnd"/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男：40下以上</w:t>
            </w:r>
          </w:p>
          <w:p w:rsidR="005A7906" w:rsidRPr="00F546F8" w:rsidRDefault="005A7906" w:rsidP="000E74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女：21下以上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男：37下以上</w:t>
            </w:r>
          </w:p>
          <w:p w:rsidR="005A7906" w:rsidRPr="00F546F8" w:rsidRDefault="005A7906" w:rsidP="000E74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女：20下以上</w:t>
            </w:r>
          </w:p>
        </w:tc>
      </w:tr>
      <w:tr w:rsidR="005A7906" w:rsidRPr="00B86313" w:rsidTr="000E74A8">
        <w:trPr>
          <w:cantSplit/>
          <w:trHeight w:val="79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三千公尺</w:t>
            </w:r>
          </w:p>
          <w:p w:rsidR="005A7906" w:rsidRPr="00F546F8" w:rsidRDefault="005A7906" w:rsidP="000E74A8">
            <w:pPr>
              <w:spacing w:line="300" w:lineRule="exact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徒手跑步</w:t>
            </w:r>
          </w:p>
        </w:tc>
        <w:tc>
          <w:tcPr>
            <w:tcW w:w="3960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男：14分45秒以內</w:t>
            </w:r>
          </w:p>
          <w:p w:rsidR="005A7906" w:rsidRPr="00F546F8" w:rsidRDefault="005A7906" w:rsidP="000E74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女：17分35秒以內</w:t>
            </w:r>
          </w:p>
        </w:tc>
        <w:tc>
          <w:tcPr>
            <w:tcW w:w="4152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bookmarkStart w:id="0" w:name="_GoBack"/>
            <w:bookmarkEnd w:id="0"/>
            <w:r w:rsidRPr="00F546F8">
              <w:rPr>
                <w:rFonts w:ascii="標楷體" w:eastAsia="標楷體" w:hAnsi="標楷體" w:hint="eastAsia"/>
                <w:sz w:val="28"/>
              </w:rPr>
              <w:t>男：15分鐘以內</w:t>
            </w:r>
          </w:p>
          <w:p w:rsidR="005A7906" w:rsidRPr="00F546F8" w:rsidRDefault="005A7906" w:rsidP="000E74A8">
            <w:pPr>
              <w:spacing w:line="300" w:lineRule="exact"/>
              <w:jc w:val="center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女：18分鐘以內</w:t>
            </w:r>
          </w:p>
        </w:tc>
      </w:tr>
      <w:tr w:rsidR="005A7906" w:rsidRPr="00B86313" w:rsidTr="000E74A8">
        <w:trPr>
          <w:cantSplit/>
          <w:trHeight w:val="533"/>
        </w:trPr>
        <w:tc>
          <w:tcPr>
            <w:tcW w:w="16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00" w:lineRule="exact"/>
              <w:ind w:left="113" w:right="113"/>
              <w:jc w:val="distribute"/>
              <w:rPr>
                <w:rFonts w:ascii="標楷體" w:eastAsia="標楷體" w:hAnsi="標楷體"/>
                <w:sz w:val="28"/>
                <w:szCs w:val="28"/>
              </w:rPr>
            </w:pPr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游泳</w:t>
            </w:r>
          </w:p>
        </w:tc>
        <w:tc>
          <w:tcPr>
            <w:tcW w:w="811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A7906" w:rsidRPr="00F546F8" w:rsidRDefault="005A7906" w:rsidP="000E74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（以下，於未完成游泳考試過程，皆不得點地）</w:t>
            </w:r>
          </w:p>
          <w:p w:rsidR="005A7906" w:rsidRPr="00F546F8" w:rsidRDefault="005A7906" w:rsidP="000E74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一年級50公尺：男生1分30秒</w:t>
            </w:r>
            <w:proofErr w:type="gramStart"/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以內、</w:t>
            </w:r>
            <w:proofErr w:type="gramEnd"/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女生2分鐘以內</w:t>
            </w:r>
          </w:p>
          <w:p w:rsidR="005A7906" w:rsidRPr="00F546F8" w:rsidRDefault="005A7906" w:rsidP="000E74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一暑與</w:t>
            </w:r>
            <w:proofErr w:type="gramEnd"/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二年級100公尺：男生3分鐘、女生4分鐘以內。</w:t>
            </w:r>
          </w:p>
          <w:p w:rsidR="005A7906" w:rsidRPr="00F546F8" w:rsidRDefault="005A7906" w:rsidP="000E74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二</w:t>
            </w:r>
            <w:proofErr w:type="gramStart"/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暑與</w:t>
            </w:r>
            <w:proofErr w:type="gramEnd"/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三年級200公尺：男、女生皆6分鐘以內。</w:t>
            </w:r>
          </w:p>
          <w:p w:rsidR="005A7906" w:rsidRDefault="005A7906" w:rsidP="000E74A8">
            <w:pPr>
              <w:spacing w:line="30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F546F8">
              <w:rPr>
                <w:rFonts w:ascii="標楷體" w:eastAsia="標楷體" w:hAnsi="標楷體" w:hint="eastAsia"/>
                <w:sz w:val="28"/>
                <w:szCs w:val="28"/>
              </w:rPr>
              <w:t>三暑400公尺：男、女生皆13分鐘以內。</w:t>
            </w:r>
          </w:p>
          <w:p w:rsidR="005A7906" w:rsidRPr="00F546F8" w:rsidRDefault="005A7906" w:rsidP="005E0FDD">
            <w:pPr>
              <w:spacing w:line="300" w:lineRule="exact"/>
              <w:ind w:rightChars="15" w:right="36"/>
              <w:rPr>
                <w:rFonts w:ascii="標楷體" w:eastAsia="標楷體" w:hAnsi="標楷體"/>
                <w:sz w:val="28"/>
                <w:szCs w:val="28"/>
              </w:rPr>
            </w:pPr>
            <w:r w:rsidRPr="00F546F8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畢業任官條件：</w:t>
            </w:r>
            <w:r w:rsidRPr="00311DA7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徒手200公尺游泳，</w:t>
            </w:r>
            <w:proofErr w:type="gramStart"/>
            <w:r w:rsidRPr="00311DA7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不限泳姿</w:t>
            </w:r>
            <w:proofErr w:type="gramEnd"/>
            <w:r w:rsidRPr="00311DA7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，中途不停頓，於6分鐘內</w:t>
            </w:r>
            <w:proofErr w:type="gramStart"/>
            <w:r w:rsidRPr="00311DA7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游</w:t>
            </w:r>
            <w:proofErr w:type="gramEnd"/>
            <w:r w:rsidRPr="00311DA7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完全程為「合格」評定。</w:t>
            </w:r>
          </w:p>
        </w:tc>
      </w:tr>
      <w:tr w:rsidR="005A7906" w:rsidRPr="00FE0709" w:rsidTr="000E74A8">
        <w:trPr>
          <w:cantSplit/>
          <w:trHeight w:val="2677"/>
        </w:trPr>
        <w:tc>
          <w:tcPr>
            <w:tcW w:w="973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A7906" w:rsidRPr="00F546F8" w:rsidRDefault="005A7906" w:rsidP="000E74A8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 w:rsidRPr="00F546F8">
              <w:rPr>
                <w:rFonts w:ascii="標楷體" w:eastAsia="標楷體" w:hAnsi="標楷體" w:hint="eastAsia"/>
                <w:sz w:val="28"/>
              </w:rPr>
              <w:t>附記：</w:t>
            </w:r>
          </w:p>
          <w:p w:rsidR="005A7906" w:rsidRPr="00311DA7" w:rsidRDefault="005A7906" w:rsidP="000E74A8">
            <w:pPr>
              <w:spacing w:line="0" w:lineRule="atLeast"/>
              <w:ind w:left="574" w:hangingChars="205" w:hanging="5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一、</w:t>
            </w:r>
            <w:r w:rsidRPr="00311DA7">
              <w:rPr>
                <w:rFonts w:ascii="標楷體" w:eastAsia="標楷體" w:hAnsi="標楷體" w:hint="eastAsia"/>
                <w:sz w:val="28"/>
              </w:rPr>
              <w:t>實施基本體能測驗時之年齡未於上揭範圍者，依</w:t>
            </w:r>
            <w:r w:rsidRPr="00311DA7">
              <w:rPr>
                <w:rFonts w:ascii="標楷體" w:eastAsia="標楷體" w:hAnsi="標楷體"/>
                <w:b/>
                <w:color w:val="0000FF"/>
                <w:sz w:val="28"/>
                <w:szCs w:val="32"/>
              </w:rPr>
              <w:t>「國軍</w:t>
            </w:r>
            <w:proofErr w:type="gramStart"/>
            <w:r w:rsidRPr="00311DA7">
              <w:rPr>
                <w:rFonts w:ascii="標楷體" w:eastAsia="標楷體" w:hAnsi="標楷體"/>
                <w:b/>
                <w:color w:val="0000FF"/>
                <w:sz w:val="28"/>
                <w:szCs w:val="32"/>
              </w:rPr>
              <w:t>體能</w:t>
            </w:r>
            <w:r w:rsidRPr="00311DA7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訓</w:t>
            </w:r>
            <w:r w:rsidRPr="00311DA7">
              <w:rPr>
                <w:rFonts w:ascii="標楷體" w:eastAsia="標楷體" w:hAnsi="標楷體"/>
                <w:b/>
                <w:color w:val="0000FF"/>
                <w:sz w:val="28"/>
                <w:szCs w:val="32"/>
              </w:rPr>
              <w:t>測</w:t>
            </w:r>
            <w:r w:rsidRPr="00311DA7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實施</w:t>
            </w:r>
            <w:proofErr w:type="gramEnd"/>
            <w:r w:rsidRPr="00311DA7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計畫</w:t>
            </w:r>
            <w:r w:rsidRPr="00311DA7">
              <w:rPr>
                <w:rFonts w:ascii="標楷體" w:eastAsia="標楷體" w:hAnsi="標楷體"/>
                <w:b/>
                <w:color w:val="0000FF"/>
                <w:sz w:val="28"/>
                <w:szCs w:val="32"/>
              </w:rPr>
              <w:t>」各</w:t>
            </w:r>
            <w:proofErr w:type="gramStart"/>
            <w:r w:rsidRPr="00311DA7">
              <w:rPr>
                <w:rFonts w:ascii="標楷體" w:eastAsia="標楷體" w:hAnsi="標楷體"/>
                <w:b/>
                <w:color w:val="0000FF"/>
                <w:sz w:val="28"/>
                <w:szCs w:val="32"/>
              </w:rPr>
              <w:t>年齡層訂定</w:t>
            </w:r>
            <w:proofErr w:type="gramEnd"/>
            <w:r w:rsidRPr="00311DA7">
              <w:rPr>
                <w:rFonts w:ascii="標楷體" w:eastAsia="標楷體" w:hAnsi="標楷體"/>
                <w:b/>
                <w:color w:val="0000FF"/>
                <w:sz w:val="28"/>
                <w:szCs w:val="32"/>
              </w:rPr>
              <w:t>之測驗配分標準換算</w:t>
            </w:r>
            <w:r w:rsidRPr="00311DA7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表</w:t>
            </w:r>
            <w:r w:rsidRPr="00311DA7">
              <w:rPr>
                <w:rFonts w:ascii="標楷體" w:eastAsia="標楷體" w:hAnsi="標楷體" w:hint="eastAsia"/>
                <w:sz w:val="28"/>
              </w:rPr>
              <w:t>辦理。</w:t>
            </w:r>
          </w:p>
          <w:p w:rsidR="005A7906" w:rsidRDefault="005A7906" w:rsidP="000E74A8">
            <w:pPr>
              <w:spacing w:line="0" w:lineRule="atLeast"/>
              <w:ind w:left="574" w:hangingChars="205" w:hanging="5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二、</w:t>
            </w:r>
            <w:r w:rsidRPr="00311DA7">
              <w:rPr>
                <w:rFonts w:ascii="標楷體" w:eastAsia="標楷體" w:hAnsi="標楷體" w:hint="eastAsia"/>
                <w:sz w:val="28"/>
              </w:rPr>
              <w:t>各學期開學第</w:t>
            </w:r>
            <w:r w:rsidR="004D4D5B">
              <w:rPr>
                <w:rFonts w:ascii="標楷體" w:eastAsia="標楷體" w:hAnsi="標楷體" w:hint="eastAsia"/>
                <w:sz w:val="28"/>
              </w:rPr>
              <w:t>4</w:t>
            </w:r>
            <w:r w:rsidRPr="00311DA7">
              <w:rPr>
                <w:rFonts w:ascii="標楷體" w:eastAsia="標楷體" w:hAnsi="標楷體" w:hint="eastAsia"/>
                <w:sz w:val="28"/>
              </w:rPr>
              <w:t>週由總教官室於體育課時實施測驗，測驗方式得以學校自行測驗方式實施，未達</w:t>
            </w:r>
            <w:r w:rsidRPr="00311DA7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合格標準</w:t>
            </w:r>
            <w:r w:rsidRPr="00311DA7">
              <w:rPr>
                <w:rFonts w:ascii="標楷體" w:eastAsia="標楷體" w:hAnsi="標楷體" w:hint="eastAsia"/>
                <w:sz w:val="28"/>
              </w:rPr>
              <w:t>者</w:t>
            </w:r>
            <w:r w:rsidRPr="00311DA7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由生活管理單位學指部</w:t>
            </w:r>
            <w:r w:rsidRPr="00311DA7">
              <w:rPr>
                <w:rFonts w:ascii="標楷體" w:eastAsia="標楷體" w:hAnsi="標楷體" w:hint="eastAsia"/>
                <w:sz w:val="28"/>
              </w:rPr>
              <w:t>於</w:t>
            </w:r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體能訓練時段成立體能及戰技加強班，並請總教官室體育教官輔導訓練，俾達畢業任官合格標準</w:t>
            </w:r>
            <w:r w:rsidRPr="00311DA7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F301F" w:rsidRPr="008C47C6" w:rsidRDefault="00BF301F" w:rsidP="00BF301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三、</w:t>
            </w:r>
            <w:r w:rsidRPr="008C47C6">
              <w:rPr>
                <w:rFonts w:ascii="標楷體" w:eastAsia="標楷體" w:hAnsi="標楷體" w:hint="eastAsia"/>
                <w:sz w:val="28"/>
              </w:rPr>
              <w:t>學生因故未參加定期（學期）考試者，補考成績計算方式如下：</w:t>
            </w:r>
          </w:p>
          <w:p w:rsidR="00BF301F" w:rsidRPr="004C2229" w:rsidRDefault="00BF301F" w:rsidP="00BF301F">
            <w:pPr>
              <w:spacing w:line="0" w:lineRule="atLeast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</w:t>
            </w:r>
            <w:proofErr w:type="gramStart"/>
            <w:r>
              <w:rPr>
                <w:rFonts w:ascii="標楷體" w:eastAsia="標楷體" w:hAnsi="標楷體" w:hint="eastAsia"/>
                <w:sz w:val="28"/>
              </w:rPr>
              <w:t>一</w:t>
            </w:r>
            <w:proofErr w:type="gramEnd"/>
            <w:r>
              <w:rPr>
                <w:rFonts w:ascii="標楷體" w:eastAsia="標楷體" w:hAnsi="標楷體" w:hint="eastAsia"/>
                <w:sz w:val="28"/>
              </w:rPr>
              <w:t>)</w:t>
            </w:r>
            <w:r w:rsidRPr="004C2229">
              <w:rPr>
                <w:rFonts w:ascii="標楷體" w:eastAsia="標楷體" w:hAnsi="標楷體" w:hint="eastAsia"/>
                <w:sz w:val="28"/>
              </w:rPr>
              <w:t>未具請假證明文件缺考，該科目、該次考試以零分計算之。</w:t>
            </w:r>
          </w:p>
          <w:p w:rsidR="00BF301F" w:rsidRDefault="00BF301F" w:rsidP="00BF301F">
            <w:pPr>
              <w:spacing w:line="0" w:lineRule="atLeast"/>
              <w:ind w:left="574" w:hangingChars="205" w:hanging="5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(二)</w:t>
            </w:r>
            <w:r w:rsidRPr="004C2229">
              <w:rPr>
                <w:rFonts w:ascii="標楷體" w:eastAsia="標楷體" w:hAnsi="標楷體" w:hint="eastAsia"/>
                <w:sz w:val="28"/>
              </w:rPr>
              <w:t>因公、喪、病、事假缺考，得補考，並以實得分數計算之。</w:t>
            </w:r>
          </w:p>
          <w:p w:rsidR="00BF301F" w:rsidRPr="004C2229" w:rsidRDefault="00BF301F" w:rsidP="00BF301F">
            <w:pPr>
              <w:spacing w:line="0" w:lineRule="atLeast"/>
              <w:ind w:left="574" w:hangingChars="205" w:hanging="574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(三)</w:t>
            </w:r>
            <w:r w:rsidRPr="00EA3ADC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學生</w:t>
            </w:r>
            <w:r w:rsidRPr="004C2229">
              <w:rPr>
                <w:rFonts w:ascii="標楷體" w:eastAsia="標楷體" w:hAnsi="標楷體" w:hint="eastAsia"/>
                <w:sz w:val="28"/>
              </w:rPr>
              <w:t>得</w:t>
            </w:r>
            <w:r w:rsidRPr="00EA3ADC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於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該</w:t>
            </w:r>
            <w:r w:rsidRPr="00EA3ADC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學期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第18</w:t>
            </w:r>
            <w:proofErr w:type="gramStart"/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週</w:t>
            </w:r>
            <w:proofErr w:type="gramEnd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(第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4</w:t>
            </w:r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學年下學期第13</w:t>
            </w:r>
            <w:proofErr w:type="gramStart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週</w:t>
            </w:r>
            <w:proofErr w:type="gramEnd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)</w:t>
            </w:r>
            <w:r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成績結算前</w:t>
            </w:r>
            <w:r w:rsidRPr="004C2229">
              <w:rPr>
                <w:rFonts w:ascii="標楷體" w:eastAsia="標楷體" w:hAnsi="標楷體" w:hint="eastAsia"/>
                <w:sz w:val="28"/>
              </w:rPr>
              <w:t>針對該學期不及格項目再行補</w:t>
            </w:r>
            <w:r w:rsidRPr="002B6599">
              <w:rPr>
                <w:rFonts w:ascii="標楷體" w:eastAsia="標楷體" w:hAnsi="標楷體" w:cs="Times New Roman" w:hint="eastAsia"/>
                <w:b/>
                <w:color w:val="0000FF"/>
                <w:sz w:val="28"/>
                <w:szCs w:val="32"/>
              </w:rPr>
              <w:t>考</w:t>
            </w:r>
            <w:r w:rsidRPr="004C222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BF301F" w:rsidRDefault="00BF301F" w:rsidP="00BF301F">
            <w:pPr>
              <w:spacing w:line="0" w:lineRule="atLeast"/>
              <w:ind w:left="574" w:hangingChars="205" w:hanging="574"/>
              <w:rPr>
                <w:rFonts w:ascii="標楷體" w:eastAsia="標楷體" w:hAnsi="標楷體"/>
                <w:b/>
                <w:color w:val="0000FF"/>
                <w:sz w:val="28"/>
                <w:szCs w:val="32"/>
              </w:rPr>
            </w:pPr>
            <w:r w:rsidRPr="00311DA7">
              <w:rPr>
                <w:rFonts w:ascii="標楷體" w:eastAsia="標楷體" w:hAnsi="標楷體" w:hint="eastAsia"/>
                <w:sz w:val="28"/>
              </w:rPr>
              <w:t>四、</w:t>
            </w:r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體能及戰技訓練(畢業任官條件)：基本三項體能測驗及徒手200公尺游泳戰技測驗，依國防部要求呈報應屆畢業學生成績第</w:t>
            </w:r>
            <w:r w:rsidR="004D4D5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4</w:t>
            </w:r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學年下學期第13</w:t>
            </w:r>
            <w:proofErr w:type="gramStart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週</w:t>
            </w:r>
            <w:proofErr w:type="gramEnd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畢業前如</w:t>
            </w:r>
            <w:proofErr w:type="gramStart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未達任官</w:t>
            </w:r>
            <w:proofErr w:type="gramEnd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條件要求合格標準者，依「軍事學校學生研究生學籍規則」及「空軍軍官學校學生學則」等相關規定，未</w:t>
            </w:r>
            <w:proofErr w:type="gramStart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降班者</w:t>
            </w:r>
            <w:proofErr w:type="gramEnd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應降班於次一學年實施體育重修，超過降班次數</w:t>
            </w:r>
            <w:proofErr w:type="gramStart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或降班</w:t>
            </w:r>
            <w:proofErr w:type="gramEnd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重修後仍</w:t>
            </w:r>
            <w:proofErr w:type="gramStart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不</w:t>
            </w:r>
            <w:proofErr w:type="gramEnd"/>
            <w:r w:rsidR="00AA1B0B" w:rsidRPr="00AA1B0B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合格者予以退學</w:t>
            </w:r>
            <w:r w:rsidRPr="004C2229">
              <w:rPr>
                <w:rFonts w:ascii="標楷體" w:eastAsia="標楷體" w:hAnsi="標楷體" w:hint="eastAsia"/>
                <w:b/>
                <w:color w:val="0000FF"/>
                <w:sz w:val="28"/>
                <w:szCs w:val="32"/>
              </w:rPr>
              <w:t>。</w:t>
            </w:r>
          </w:p>
          <w:p w:rsidR="005A7906" w:rsidRPr="00B86313" w:rsidRDefault="00BF301F" w:rsidP="00BF301F">
            <w:pPr>
              <w:spacing w:line="0" w:lineRule="atLeast"/>
              <w:ind w:left="574" w:hangingChars="205" w:hanging="574"/>
              <w:rPr>
                <w:rFonts w:ascii="標楷體" w:eastAsia="標楷體" w:hAnsi="標楷體"/>
                <w:sz w:val="32"/>
              </w:rPr>
            </w:pPr>
            <w:r w:rsidRPr="00194C8E">
              <w:rPr>
                <w:rFonts w:ascii="標楷體" w:eastAsia="標楷體" w:hAnsi="標楷體" w:cs="Times New Roman" w:hint="eastAsia"/>
                <w:sz w:val="28"/>
                <w:szCs w:val="24"/>
              </w:rPr>
              <w:t>五</w:t>
            </w:r>
            <w:r w:rsidRPr="00194C8E">
              <w:rPr>
                <w:rFonts w:ascii="標楷體" w:eastAsia="標楷體" w:hAnsi="標楷體" w:hint="eastAsia"/>
                <w:sz w:val="28"/>
                <w:szCs w:val="24"/>
              </w:rPr>
              <w:t>、</w:t>
            </w:r>
            <w:r w:rsidRPr="00F546F8">
              <w:rPr>
                <w:rFonts w:ascii="標楷體" w:eastAsia="標楷體" w:hAnsi="標楷體" w:hint="eastAsia"/>
                <w:sz w:val="28"/>
              </w:rPr>
              <w:t>違反考試規則，經學生獎懲評議委員會評定為舞弊</w:t>
            </w:r>
            <w:r>
              <w:rPr>
                <w:rFonts w:ascii="標楷體" w:eastAsia="標楷體" w:hAnsi="標楷體" w:hint="eastAsia"/>
                <w:sz w:val="28"/>
              </w:rPr>
              <w:t>者</w:t>
            </w:r>
            <w:r w:rsidRPr="00F546F8">
              <w:rPr>
                <w:rFonts w:ascii="標楷體" w:eastAsia="標楷體" w:hAnsi="標楷體" w:hint="eastAsia"/>
                <w:sz w:val="28"/>
              </w:rPr>
              <w:t>，予以開除學籍。</w:t>
            </w:r>
          </w:p>
        </w:tc>
      </w:tr>
    </w:tbl>
    <w:p w:rsidR="005A7906" w:rsidRPr="005A7906" w:rsidRDefault="005A7906" w:rsidP="005A7906">
      <w:pPr>
        <w:spacing w:line="0" w:lineRule="atLeast"/>
        <w:rPr>
          <w:rFonts w:ascii="標楷體" w:eastAsia="標楷體" w:hAnsi="標楷體"/>
          <w:b/>
          <w:sz w:val="32"/>
          <w:szCs w:val="32"/>
        </w:rPr>
      </w:pPr>
    </w:p>
    <w:sectPr w:rsidR="005A7906" w:rsidRPr="005A7906" w:rsidSect="004B3E4B">
      <w:footerReference w:type="default" r:id="rId9"/>
      <w:pgSz w:w="11906" w:h="16838" w:code="9"/>
      <w:pgMar w:top="1134" w:right="1134" w:bottom="1134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D3A84" w:rsidRDefault="003D3A84" w:rsidP="00E35529">
      <w:r>
        <w:separator/>
      </w:r>
    </w:p>
  </w:endnote>
  <w:endnote w:type="continuationSeparator" w:id="0">
    <w:p w:rsidR="003D3A84" w:rsidRDefault="003D3A84" w:rsidP="00E355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466E" w:rsidRDefault="00E4466E" w:rsidP="004B3E4B">
    <w:pPr>
      <w:pStyle w:val="a5"/>
      <w:jc w:val="center"/>
    </w:pPr>
    <w:r w:rsidRPr="00D71A33">
      <w:rPr>
        <w:rFonts w:ascii="標楷體" w:eastAsia="標楷體" w:hAnsi="標楷體" w:hint="eastAsia"/>
        <w:sz w:val="24"/>
      </w:rPr>
      <w:t>第</w:t>
    </w:r>
    <w:r w:rsidRPr="00D71A33">
      <w:rPr>
        <w:rFonts w:ascii="標楷體" w:eastAsia="標楷體" w:hAnsi="標楷體"/>
        <w:sz w:val="24"/>
      </w:rPr>
      <w:fldChar w:fldCharType="begin"/>
    </w:r>
    <w:r w:rsidRPr="00D71A33">
      <w:rPr>
        <w:rFonts w:ascii="標楷體" w:eastAsia="標楷體" w:hAnsi="標楷體"/>
        <w:sz w:val="24"/>
      </w:rPr>
      <w:instrText>PAGE   \* MERGEFORMAT</w:instrText>
    </w:r>
    <w:r w:rsidRPr="00D71A33">
      <w:rPr>
        <w:rFonts w:ascii="標楷體" w:eastAsia="標楷體" w:hAnsi="標楷體"/>
        <w:sz w:val="24"/>
      </w:rPr>
      <w:fldChar w:fldCharType="separate"/>
    </w:r>
    <w:r w:rsidR="00517EF2" w:rsidRPr="00517EF2">
      <w:rPr>
        <w:rFonts w:ascii="標楷體" w:eastAsia="標楷體" w:hAnsi="標楷體"/>
        <w:noProof/>
        <w:sz w:val="24"/>
        <w:lang w:val="zh-TW"/>
      </w:rPr>
      <w:t>2</w:t>
    </w:r>
    <w:r w:rsidRPr="00D71A33">
      <w:rPr>
        <w:rFonts w:ascii="標楷體" w:eastAsia="標楷體" w:hAnsi="標楷體"/>
        <w:sz w:val="24"/>
      </w:rPr>
      <w:fldChar w:fldCharType="end"/>
    </w:r>
    <w:r w:rsidRPr="00D71A33">
      <w:rPr>
        <w:rFonts w:ascii="標楷體" w:eastAsia="標楷體" w:hAnsi="標楷體" w:hint="eastAsia"/>
        <w:sz w:val="24"/>
      </w:rPr>
      <w:t>頁，共</w:t>
    </w:r>
    <w:r w:rsidRPr="00D71A33">
      <w:rPr>
        <w:rFonts w:ascii="標楷體" w:eastAsia="標楷體" w:hAnsi="標楷體"/>
        <w:sz w:val="24"/>
      </w:rPr>
      <w:fldChar w:fldCharType="begin"/>
    </w:r>
    <w:r w:rsidRPr="00D71A33">
      <w:rPr>
        <w:rFonts w:ascii="標楷體" w:eastAsia="標楷體" w:hAnsi="標楷體"/>
        <w:sz w:val="24"/>
      </w:rPr>
      <w:instrText xml:space="preserve"> </w:instrText>
    </w:r>
    <w:r w:rsidRPr="00D71A33">
      <w:rPr>
        <w:rFonts w:ascii="標楷體" w:eastAsia="標楷體" w:hAnsi="標楷體" w:hint="eastAsia"/>
        <w:sz w:val="24"/>
      </w:rPr>
      <w:instrText>NUMPAGES  \* MERGEFORMAT</w:instrText>
    </w:r>
    <w:r w:rsidRPr="00D71A33">
      <w:rPr>
        <w:rFonts w:ascii="標楷體" w:eastAsia="標楷體" w:hAnsi="標楷體"/>
        <w:sz w:val="24"/>
      </w:rPr>
      <w:instrText xml:space="preserve"> </w:instrText>
    </w:r>
    <w:r w:rsidRPr="00D71A33">
      <w:rPr>
        <w:rFonts w:ascii="標楷體" w:eastAsia="標楷體" w:hAnsi="標楷體"/>
        <w:sz w:val="24"/>
      </w:rPr>
      <w:fldChar w:fldCharType="separate"/>
    </w:r>
    <w:r w:rsidR="00517EF2">
      <w:rPr>
        <w:rFonts w:ascii="標楷體" w:eastAsia="標楷體" w:hAnsi="標楷體"/>
        <w:noProof/>
        <w:sz w:val="24"/>
      </w:rPr>
      <w:t>21</w:t>
    </w:r>
    <w:r w:rsidRPr="00D71A33">
      <w:rPr>
        <w:rFonts w:ascii="標楷體" w:eastAsia="標楷體" w:hAnsi="標楷體"/>
        <w:sz w:val="24"/>
      </w:rPr>
      <w:fldChar w:fldCharType="end"/>
    </w:r>
    <w:r w:rsidRPr="00D71A33">
      <w:rPr>
        <w:rFonts w:ascii="標楷體" w:eastAsia="標楷體" w:hAnsi="標楷體" w:hint="eastAsia"/>
        <w:sz w:val="24"/>
      </w:rPr>
      <w:t xml:space="preserve"> 頁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D3A84" w:rsidRDefault="003D3A84" w:rsidP="00E35529">
      <w:r>
        <w:separator/>
      </w:r>
    </w:p>
  </w:footnote>
  <w:footnote w:type="continuationSeparator" w:id="0">
    <w:p w:rsidR="003D3A84" w:rsidRDefault="003D3A84" w:rsidP="00E3552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1E2F95"/>
    <w:multiLevelType w:val="hybridMultilevel"/>
    <w:tmpl w:val="FB8E10E0"/>
    <w:lvl w:ilvl="0" w:tplc="9138A262">
      <w:start w:val="1"/>
      <w:numFmt w:val="decimal"/>
      <w:lvlText w:val="%1."/>
      <w:lvlJc w:val="left"/>
      <w:pPr>
        <w:ind w:left="389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89" w:hanging="480"/>
      </w:pPr>
    </w:lvl>
    <w:lvl w:ilvl="2" w:tplc="0409001B" w:tentative="1">
      <w:start w:val="1"/>
      <w:numFmt w:val="lowerRoman"/>
      <w:lvlText w:val="%3."/>
      <w:lvlJc w:val="right"/>
      <w:pPr>
        <w:ind w:left="1469" w:hanging="480"/>
      </w:pPr>
    </w:lvl>
    <w:lvl w:ilvl="3" w:tplc="0409000F" w:tentative="1">
      <w:start w:val="1"/>
      <w:numFmt w:val="decimal"/>
      <w:lvlText w:val="%4."/>
      <w:lvlJc w:val="left"/>
      <w:pPr>
        <w:ind w:left="19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29" w:hanging="480"/>
      </w:pPr>
    </w:lvl>
    <w:lvl w:ilvl="5" w:tplc="0409001B" w:tentative="1">
      <w:start w:val="1"/>
      <w:numFmt w:val="lowerRoman"/>
      <w:lvlText w:val="%6."/>
      <w:lvlJc w:val="right"/>
      <w:pPr>
        <w:ind w:left="2909" w:hanging="480"/>
      </w:pPr>
    </w:lvl>
    <w:lvl w:ilvl="6" w:tplc="0409000F" w:tentative="1">
      <w:start w:val="1"/>
      <w:numFmt w:val="decimal"/>
      <w:lvlText w:val="%7."/>
      <w:lvlJc w:val="left"/>
      <w:pPr>
        <w:ind w:left="33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69" w:hanging="480"/>
      </w:pPr>
    </w:lvl>
    <w:lvl w:ilvl="8" w:tplc="0409001B" w:tentative="1">
      <w:start w:val="1"/>
      <w:numFmt w:val="lowerRoman"/>
      <w:lvlText w:val="%9."/>
      <w:lvlJc w:val="right"/>
      <w:pPr>
        <w:ind w:left="4349" w:hanging="480"/>
      </w:pPr>
    </w:lvl>
  </w:abstractNum>
  <w:abstractNum w:abstractNumId="1">
    <w:nsid w:val="52AC5FFF"/>
    <w:multiLevelType w:val="hybridMultilevel"/>
    <w:tmpl w:val="F19C8486"/>
    <w:lvl w:ilvl="0" w:tplc="1EC0FDD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530945B6"/>
    <w:multiLevelType w:val="hybridMultilevel"/>
    <w:tmpl w:val="EA928C68"/>
    <w:lvl w:ilvl="0" w:tplc="683AFFB8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2331"/>
    <w:rsid w:val="00001543"/>
    <w:rsid w:val="00002331"/>
    <w:rsid w:val="00007865"/>
    <w:rsid w:val="00020FAE"/>
    <w:rsid w:val="00022858"/>
    <w:rsid w:val="0003358E"/>
    <w:rsid w:val="000339A1"/>
    <w:rsid w:val="00043514"/>
    <w:rsid w:val="000445C3"/>
    <w:rsid w:val="0009063F"/>
    <w:rsid w:val="000A6313"/>
    <w:rsid w:val="000B3B91"/>
    <w:rsid w:val="000C1167"/>
    <w:rsid w:val="000C2E64"/>
    <w:rsid w:val="000C6956"/>
    <w:rsid w:val="000D1D87"/>
    <w:rsid w:val="000D2362"/>
    <w:rsid w:val="000E52C7"/>
    <w:rsid w:val="000E74A8"/>
    <w:rsid w:val="001000A8"/>
    <w:rsid w:val="0010138E"/>
    <w:rsid w:val="00122716"/>
    <w:rsid w:val="00127D9F"/>
    <w:rsid w:val="00146167"/>
    <w:rsid w:val="00161B12"/>
    <w:rsid w:val="00165149"/>
    <w:rsid w:val="00177D89"/>
    <w:rsid w:val="0018363D"/>
    <w:rsid w:val="00184CDB"/>
    <w:rsid w:val="001A386A"/>
    <w:rsid w:val="001A44A8"/>
    <w:rsid w:val="001B1AA7"/>
    <w:rsid w:val="001E0211"/>
    <w:rsid w:val="001E1765"/>
    <w:rsid w:val="001E7A13"/>
    <w:rsid w:val="0020416E"/>
    <w:rsid w:val="00204493"/>
    <w:rsid w:val="00210D01"/>
    <w:rsid w:val="002132E5"/>
    <w:rsid w:val="00224507"/>
    <w:rsid w:val="00224A2E"/>
    <w:rsid w:val="00227249"/>
    <w:rsid w:val="002319C2"/>
    <w:rsid w:val="00235769"/>
    <w:rsid w:val="00251482"/>
    <w:rsid w:val="00253AD1"/>
    <w:rsid w:val="00260876"/>
    <w:rsid w:val="00266AA5"/>
    <w:rsid w:val="002727DB"/>
    <w:rsid w:val="00281066"/>
    <w:rsid w:val="00283A5D"/>
    <w:rsid w:val="00287EC3"/>
    <w:rsid w:val="00291CCE"/>
    <w:rsid w:val="00295C32"/>
    <w:rsid w:val="002A22AF"/>
    <w:rsid w:val="002A29A7"/>
    <w:rsid w:val="002A2F83"/>
    <w:rsid w:val="002A302D"/>
    <w:rsid w:val="002A479C"/>
    <w:rsid w:val="002B7834"/>
    <w:rsid w:val="002C3921"/>
    <w:rsid w:val="002D3A87"/>
    <w:rsid w:val="002F0B87"/>
    <w:rsid w:val="003241DC"/>
    <w:rsid w:val="00332653"/>
    <w:rsid w:val="00337FBE"/>
    <w:rsid w:val="00340758"/>
    <w:rsid w:val="00340927"/>
    <w:rsid w:val="00342BA0"/>
    <w:rsid w:val="003450F7"/>
    <w:rsid w:val="00345B0A"/>
    <w:rsid w:val="003612D7"/>
    <w:rsid w:val="003742C3"/>
    <w:rsid w:val="0038003B"/>
    <w:rsid w:val="00382BCF"/>
    <w:rsid w:val="00391902"/>
    <w:rsid w:val="00394517"/>
    <w:rsid w:val="003A5804"/>
    <w:rsid w:val="003B3AC1"/>
    <w:rsid w:val="003B5B47"/>
    <w:rsid w:val="003D3A84"/>
    <w:rsid w:val="003E0516"/>
    <w:rsid w:val="003F4212"/>
    <w:rsid w:val="003F79C4"/>
    <w:rsid w:val="00406C58"/>
    <w:rsid w:val="00412A0E"/>
    <w:rsid w:val="004144DC"/>
    <w:rsid w:val="00427AD6"/>
    <w:rsid w:val="0043208E"/>
    <w:rsid w:val="0043269A"/>
    <w:rsid w:val="004365E7"/>
    <w:rsid w:val="004404C0"/>
    <w:rsid w:val="00441F3F"/>
    <w:rsid w:val="00443761"/>
    <w:rsid w:val="004463D5"/>
    <w:rsid w:val="00456C6E"/>
    <w:rsid w:val="00470573"/>
    <w:rsid w:val="004777C2"/>
    <w:rsid w:val="00491613"/>
    <w:rsid w:val="00496CCE"/>
    <w:rsid w:val="004A333F"/>
    <w:rsid w:val="004A66BE"/>
    <w:rsid w:val="004B3E4B"/>
    <w:rsid w:val="004B7E23"/>
    <w:rsid w:val="004C0057"/>
    <w:rsid w:val="004C08C9"/>
    <w:rsid w:val="004C0D8F"/>
    <w:rsid w:val="004C1B58"/>
    <w:rsid w:val="004D4D5B"/>
    <w:rsid w:val="004E3268"/>
    <w:rsid w:val="004E4445"/>
    <w:rsid w:val="004E7712"/>
    <w:rsid w:val="004F735B"/>
    <w:rsid w:val="00517EF2"/>
    <w:rsid w:val="005416AF"/>
    <w:rsid w:val="00560E12"/>
    <w:rsid w:val="00563235"/>
    <w:rsid w:val="00587BB5"/>
    <w:rsid w:val="005A251B"/>
    <w:rsid w:val="005A7906"/>
    <w:rsid w:val="005B1492"/>
    <w:rsid w:val="005C24C0"/>
    <w:rsid w:val="005D6113"/>
    <w:rsid w:val="005E0FDD"/>
    <w:rsid w:val="005F0091"/>
    <w:rsid w:val="005F3B38"/>
    <w:rsid w:val="00614C05"/>
    <w:rsid w:val="00620096"/>
    <w:rsid w:val="00632613"/>
    <w:rsid w:val="006329E9"/>
    <w:rsid w:val="0063772B"/>
    <w:rsid w:val="00641491"/>
    <w:rsid w:val="006429D6"/>
    <w:rsid w:val="00654995"/>
    <w:rsid w:val="0066085D"/>
    <w:rsid w:val="0066389A"/>
    <w:rsid w:val="00680EDA"/>
    <w:rsid w:val="0069288C"/>
    <w:rsid w:val="006A0D6C"/>
    <w:rsid w:val="006B1526"/>
    <w:rsid w:val="006B1C31"/>
    <w:rsid w:val="006B397B"/>
    <w:rsid w:val="006D1D36"/>
    <w:rsid w:val="006E18B9"/>
    <w:rsid w:val="006F419E"/>
    <w:rsid w:val="006F479E"/>
    <w:rsid w:val="00700033"/>
    <w:rsid w:val="00700580"/>
    <w:rsid w:val="00706C73"/>
    <w:rsid w:val="00726EBC"/>
    <w:rsid w:val="007718F3"/>
    <w:rsid w:val="0078134C"/>
    <w:rsid w:val="00792959"/>
    <w:rsid w:val="0079573A"/>
    <w:rsid w:val="007A4C76"/>
    <w:rsid w:val="007A4E3D"/>
    <w:rsid w:val="007A5D96"/>
    <w:rsid w:val="007B0B59"/>
    <w:rsid w:val="007B2C7B"/>
    <w:rsid w:val="007C1EF2"/>
    <w:rsid w:val="007C5343"/>
    <w:rsid w:val="007C61ED"/>
    <w:rsid w:val="007E0DA5"/>
    <w:rsid w:val="00801194"/>
    <w:rsid w:val="0084543E"/>
    <w:rsid w:val="008466C3"/>
    <w:rsid w:val="00875105"/>
    <w:rsid w:val="00887186"/>
    <w:rsid w:val="00887B4E"/>
    <w:rsid w:val="008A0301"/>
    <w:rsid w:val="008D6DAA"/>
    <w:rsid w:val="008E5C40"/>
    <w:rsid w:val="00904F8C"/>
    <w:rsid w:val="009166A6"/>
    <w:rsid w:val="0093002C"/>
    <w:rsid w:val="0093047E"/>
    <w:rsid w:val="009405B0"/>
    <w:rsid w:val="0096374E"/>
    <w:rsid w:val="00963953"/>
    <w:rsid w:val="009A1DDD"/>
    <w:rsid w:val="009B2C31"/>
    <w:rsid w:val="009B3D12"/>
    <w:rsid w:val="009B6418"/>
    <w:rsid w:val="009C53C2"/>
    <w:rsid w:val="009D0741"/>
    <w:rsid w:val="009D47C7"/>
    <w:rsid w:val="009D61BB"/>
    <w:rsid w:val="009D67F7"/>
    <w:rsid w:val="00A06D0F"/>
    <w:rsid w:val="00A07589"/>
    <w:rsid w:val="00A17A50"/>
    <w:rsid w:val="00A42CF1"/>
    <w:rsid w:val="00A46B65"/>
    <w:rsid w:val="00A5784F"/>
    <w:rsid w:val="00A61E24"/>
    <w:rsid w:val="00A65C12"/>
    <w:rsid w:val="00A70D74"/>
    <w:rsid w:val="00A71C10"/>
    <w:rsid w:val="00A77304"/>
    <w:rsid w:val="00A80524"/>
    <w:rsid w:val="00A80A2B"/>
    <w:rsid w:val="00A81CF0"/>
    <w:rsid w:val="00AA1B0B"/>
    <w:rsid w:val="00AA2350"/>
    <w:rsid w:val="00AA3B57"/>
    <w:rsid w:val="00AB28B4"/>
    <w:rsid w:val="00B074F9"/>
    <w:rsid w:val="00B149DD"/>
    <w:rsid w:val="00B2396F"/>
    <w:rsid w:val="00B33DEC"/>
    <w:rsid w:val="00B46224"/>
    <w:rsid w:val="00B52FB4"/>
    <w:rsid w:val="00B60FA4"/>
    <w:rsid w:val="00B6377E"/>
    <w:rsid w:val="00B6705A"/>
    <w:rsid w:val="00B8086D"/>
    <w:rsid w:val="00B81C2F"/>
    <w:rsid w:val="00B9003D"/>
    <w:rsid w:val="00B92AF0"/>
    <w:rsid w:val="00B93BB8"/>
    <w:rsid w:val="00B94FCC"/>
    <w:rsid w:val="00B97D93"/>
    <w:rsid w:val="00BA7D69"/>
    <w:rsid w:val="00BB177F"/>
    <w:rsid w:val="00BB40F7"/>
    <w:rsid w:val="00BB734B"/>
    <w:rsid w:val="00BB7E6A"/>
    <w:rsid w:val="00BC60B5"/>
    <w:rsid w:val="00BD629A"/>
    <w:rsid w:val="00BE0317"/>
    <w:rsid w:val="00BE78F6"/>
    <w:rsid w:val="00BF301F"/>
    <w:rsid w:val="00C01447"/>
    <w:rsid w:val="00C133FB"/>
    <w:rsid w:val="00C14809"/>
    <w:rsid w:val="00C15CA8"/>
    <w:rsid w:val="00C210E0"/>
    <w:rsid w:val="00C221B7"/>
    <w:rsid w:val="00C2684B"/>
    <w:rsid w:val="00C326AA"/>
    <w:rsid w:val="00C3375B"/>
    <w:rsid w:val="00C337AE"/>
    <w:rsid w:val="00C45964"/>
    <w:rsid w:val="00C45C54"/>
    <w:rsid w:val="00C71D5F"/>
    <w:rsid w:val="00C7472D"/>
    <w:rsid w:val="00C93B07"/>
    <w:rsid w:val="00C96547"/>
    <w:rsid w:val="00CA574A"/>
    <w:rsid w:val="00CA5AA1"/>
    <w:rsid w:val="00CB27E6"/>
    <w:rsid w:val="00CB3E5A"/>
    <w:rsid w:val="00CC3864"/>
    <w:rsid w:val="00CD0D23"/>
    <w:rsid w:val="00CD6525"/>
    <w:rsid w:val="00CE114B"/>
    <w:rsid w:val="00CE3BAB"/>
    <w:rsid w:val="00D0069B"/>
    <w:rsid w:val="00D061F5"/>
    <w:rsid w:val="00D13F83"/>
    <w:rsid w:val="00D140C8"/>
    <w:rsid w:val="00D21AB2"/>
    <w:rsid w:val="00D21C43"/>
    <w:rsid w:val="00D26C2C"/>
    <w:rsid w:val="00D33973"/>
    <w:rsid w:val="00D40161"/>
    <w:rsid w:val="00D40E56"/>
    <w:rsid w:val="00D5443D"/>
    <w:rsid w:val="00D54F2E"/>
    <w:rsid w:val="00D567B7"/>
    <w:rsid w:val="00D56D84"/>
    <w:rsid w:val="00D70A19"/>
    <w:rsid w:val="00D827CD"/>
    <w:rsid w:val="00D83549"/>
    <w:rsid w:val="00DA4897"/>
    <w:rsid w:val="00DA4DF4"/>
    <w:rsid w:val="00DB0BB6"/>
    <w:rsid w:val="00DC0286"/>
    <w:rsid w:val="00DC3924"/>
    <w:rsid w:val="00DE57B8"/>
    <w:rsid w:val="00DE6964"/>
    <w:rsid w:val="00DF2282"/>
    <w:rsid w:val="00DF5EC2"/>
    <w:rsid w:val="00E12C05"/>
    <w:rsid w:val="00E12D8B"/>
    <w:rsid w:val="00E12D9D"/>
    <w:rsid w:val="00E15991"/>
    <w:rsid w:val="00E1641F"/>
    <w:rsid w:val="00E1738C"/>
    <w:rsid w:val="00E23B98"/>
    <w:rsid w:val="00E24C79"/>
    <w:rsid w:val="00E26724"/>
    <w:rsid w:val="00E34119"/>
    <w:rsid w:val="00E34AD6"/>
    <w:rsid w:val="00E35529"/>
    <w:rsid w:val="00E36BBD"/>
    <w:rsid w:val="00E4466E"/>
    <w:rsid w:val="00E5057C"/>
    <w:rsid w:val="00E50996"/>
    <w:rsid w:val="00E533BB"/>
    <w:rsid w:val="00E5398B"/>
    <w:rsid w:val="00E73AC7"/>
    <w:rsid w:val="00E75D00"/>
    <w:rsid w:val="00EB0175"/>
    <w:rsid w:val="00EB7F4B"/>
    <w:rsid w:val="00EC3AF9"/>
    <w:rsid w:val="00ED7542"/>
    <w:rsid w:val="00EE142C"/>
    <w:rsid w:val="00EE3168"/>
    <w:rsid w:val="00EE4568"/>
    <w:rsid w:val="00EE4F97"/>
    <w:rsid w:val="00EF3E90"/>
    <w:rsid w:val="00F067E6"/>
    <w:rsid w:val="00F2597D"/>
    <w:rsid w:val="00F26F6C"/>
    <w:rsid w:val="00F339B2"/>
    <w:rsid w:val="00F501E2"/>
    <w:rsid w:val="00F60407"/>
    <w:rsid w:val="00F674F9"/>
    <w:rsid w:val="00F74F38"/>
    <w:rsid w:val="00FA5F53"/>
    <w:rsid w:val="00FA7ADE"/>
    <w:rsid w:val="00FB068D"/>
    <w:rsid w:val="00FB64A4"/>
    <w:rsid w:val="00FC1908"/>
    <w:rsid w:val="00FD5DAA"/>
    <w:rsid w:val="00FE4631"/>
    <w:rsid w:val="00FE4B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23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35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5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529"/>
    <w:rPr>
      <w:sz w:val="20"/>
      <w:szCs w:val="20"/>
    </w:rPr>
  </w:style>
  <w:style w:type="paragraph" w:customStyle="1" w:styleId="1">
    <w:name w:val="字元 字元 字元 字元 字元 字元 字元 字元1 字元"/>
    <w:basedOn w:val="a"/>
    <w:semiHidden/>
    <w:rsid w:val="00C01447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5D9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semiHidden/>
    <w:unhideWhenUsed/>
    <w:rsid w:val="00726EBC"/>
    <w:pPr>
      <w:shd w:val="clear" w:color="auto" w:fill="FFFFFF"/>
      <w:spacing w:line="216" w:lineRule="auto"/>
      <w:jc w:val="distribute"/>
    </w:pPr>
    <w:rPr>
      <w:rFonts w:ascii="Times New Roman" w:eastAsia="標楷體" w:hAnsi="Times New Roman" w:cs="Times New Roman"/>
      <w:spacing w:val="-20"/>
      <w:sz w:val="44"/>
      <w:szCs w:val="24"/>
    </w:rPr>
  </w:style>
  <w:style w:type="character" w:customStyle="1" w:styleId="20">
    <w:name w:val="本文 2 字元"/>
    <w:basedOn w:val="a0"/>
    <w:link w:val="2"/>
    <w:semiHidden/>
    <w:rsid w:val="00726EBC"/>
    <w:rPr>
      <w:rFonts w:ascii="Times New Roman" w:eastAsia="標楷體" w:hAnsi="Times New Roman" w:cs="Times New Roman"/>
      <w:spacing w:val="-20"/>
      <w:sz w:val="44"/>
      <w:szCs w:val="24"/>
      <w:shd w:val="clear" w:color="auto" w:fill="FFFFFF"/>
    </w:rPr>
  </w:style>
  <w:style w:type="paragraph" w:customStyle="1" w:styleId="10">
    <w:name w:val="字元 字元 字元 字元 字元 字元 字元 字元1 字元"/>
    <w:basedOn w:val="a"/>
    <w:semiHidden/>
    <w:rsid w:val="001E7A1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1">
    <w:name w:val="字元 字元 字元 字元 字元 字元 字元 字元1 字元"/>
    <w:basedOn w:val="a"/>
    <w:semiHidden/>
    <w:rsid w:val="00165149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2">
    <w:name w:val="字元 字元 字元 字元 字元 字元 字元 字元1 字元"/>
    <w:basedOn w:val="a"/>
    <w:semiHidden/>
    <w:rsid w:val="00227249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99"/>
    <w:qFormat/>
    <w:rsid w:val="00D83549"/>
    <w:pPr>
      <w:ind w:leftChars="200" w:left="480"/>
    </w:pPr>
    <w:rPr>
      <w:rFonts w:ascii="Times New Roman" w:eastAsia="新細明體" w:hAnsi="Times New Roman" w:cs="Times New Roman"/>
      <w:sz w:val="40"/>
      <w:szCs w:val="24"/>
    </w:rPr>
  </w:style>
  <w:style w:type="paragraph" w:customStyle="1" w:styleId="13">
    <w:name w:val="字元 字元 字元 字元 字元 字元 字元 字元1 字元"/>
    <w:basedOn w:val="a"/>
    <w:semiHidden/>
    <w:rsid w:val="00680ED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4">
    <w:name w:val="字元 字元 字元 字元 字元 字元 字元 字元1 字元"/>
    <w:basedOn w:val="a"/>
    <w:semiHidden/>
    <w:rsid w:val="002D3A87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a">
    <w:name w:val="annotation reference"/>
    <w:basedOn w:val="a0"/>
    <w:uiPriority w:val="99"/>
    <w:semiHidden/>
    <w:unhideWhenUsed/>
    <w:rsid w:val="004365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65E7"/>
  </w:style>
  <w:style w:type="character" w:customStyle="1" w:styleId="ac">
    <w:name w:val="註解文字 字元"/>
    <w:basedOn w:val="a0"/>
    <w:link w:val="ab"/>
    <w:uiPriority w:val="99"/>
    <w:semiHidden/>
    <w:rsid w:val="004365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65E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365E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002331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35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35529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35529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35529"/>
    <w:rPr>
      <w:sz w:val="20"/>
      <w:szCs w:val="20"/>
    </w:rPr>
  </w:style>
  <w:style w:type="paragraph" w:customStyle="1" w:styleId="1">
    <w:name w:val="字元 字元 字元 字元 字元 字元 字元 字元1 字元"/>
    <w:basedOn w:val="a"/>
    <w:semiHidden/>
    <w:rsid w:val="00C01447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7A5D96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A5D96"/>
    <w:rPr>
      <w:rFonts w:asciiTheme="majorHAnsi" w:eastAsiaTheme="majorEastAsia" w:hAnsiTheme="majorHAnsi" w:cstheme="majorBidi"/>
      <w:sz w:val="18"/>
      <w:szCs w:val="18"/>
    </w:rPr>
  </w:style>
  <w:style w:type="paragraph" w:styleId="2">
    <w:name w:val="Body Text 2"/>
    <w:basedOn w:val="a"/>
    <w:link w:val="20"/>
    <w:semiHidden/>
    <w:unhideWhenUsed/>
    <w:rsid w:val="00726EBC"/>
    <w:pPr>
      <w:shd w:val="clear" w:color="auto" w:fill="FFFFFF"/>
      <w:spacing w:line="216" w:lineRule="auto"/>
      <w:jc w:val="distribute"/>
    </w:pPr>
    <w:rPr>
      <w:rFonts w:ascii="Times New Roman" w:eastAsia="標楷體" w:hAnsi="Times New Roman" w:cs="Times New Roman"/>
      <w:spacing w:val="-20"/>
      <w:sz w:val="44"/>
      <w:szCs w:val="24"/>
    </w:rPr>
  </w:style>
  <w:style w:type="character" w:customStyle="1" w:styleId="20">
    <w:name w:val="本文 2 字元"/>
    <w:basedOn w:val="a0"/>
    <w:link w:val="2"/>
    <w:semiHidden/>
    <w:rsid w:val="00726EBC"/>
    <w:rPr>
      <w:rFonts w:ascii="Times New Roman" w:eastAsia="標楷體" w:hAnsi="Times New Roman" w:cs="Times New Roman"/>
      <w:spacing w:val="-20"/>
      <w:sz w:val="44"/>
      <w:szCs w:val="24"/>
      <w:shd w:val="clear" w:color="auto" w:fill="FFFFFF"/>
    </w:rPr>
  </w:style>
  <w:style w:type="paragraph" w:customStyle="1" w:styleId="10">
    <w:name w:val="字元 字元 字元 字元 字元 字元 字元 字元1 字元"/>
    <w:basedOn w:val="a"/>
    <w:semiHidden/>
    <w:rsid w:val="001E7A13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1">
    <w:name w:val="字元 字元 字元 字元 字元 字元 字元 字元1 字元"/>
    <w:basedOn w:val="a"/>
    <w:semiHidden/>
    <w:rsid w:val="00165149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2">
    <w:name w:val="字元 字元 字元 字元 字元 字元 字元 字元1 字元"/>
    <w:basedOn w:val="a"/>
    <w:semiHidden/>
    <w:rsid w:val="00227249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styleId="a9">
    <w:name w:val="List Paragraph"/>
    <w:basedOn w:val="a"/>
    <w:uiPriority w:val="99"/>
    <w:qFormat/>
    <w:rsid w:val="00D83549"/>
    <w:pPr>
      <w:ind w:leftChars="200" w:left="480"/>
    </w:pPr>
    <w:rPr>
      <w:rFonts w:ascii="Times New Roman" w:eastAsia="新細明體" w:hAnsi="Times New Roman" w:cs="Times New Roman"/>
      <w:sz w:val="40"/>
      <w:szCs w:val="24"/>
    </w:rPr>
  </w:style>
  <w:style w:type="paragraph" w:customStyle="1" w:styleId="13">
    <w:name w:val="字元 字元 字元 字元 字元 字元 字元 字元1 字元"/>
    <w:basedOn w:val="a"/>
    <w:semiHidden/>
    <w:rsid w:val="00680EDA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paragraph" w:customStyle="1" w:styleId="14">
    <w:name w:val="字元 字元 字元 字元 字元 字元 字元 字元1 字元"/>
    <w:basedOn w:val="a"/>
    <w:semiHidden/>
    <w:rsid w:val="002D3A87"/>
    <w:pPr>
      <w:widowControl/>
      <w:spacing w:after="160" w:line="240" w:lineRule="exact"/>
    </w:pPr>
    <w:rPr>
      <w:rFonts w:ascii="Verdana" w:eastAsia="Times New Roman" w:hAnsi="Verdana" w:cs="Times New Roman"/>
      <w:kern w:val="0"/>
      <w:sz w:val="20"/>
      <w:szCs w:val="20"/>
      <w:lang w:eastAsia="en-US"/>
    </w:rPr>
  </w:style>
  <w:style w:type="character" w:styleId="aa">
    <w:name w:val="annotation reference"/>
    <w:basedOn w:val="a0"/>
    <w:uiPriority w:val="99"/>
    <w:semiHidden/>
    <w:unhideWhenUsed/>
    <w:rsid w:val="004365E7"/>
    <w:rPr>
      <w:sz w:val="18"/>
      <w:szCs w:val="18"/>
    </w:rPr>
  </w:style>
  <w:style w:type="paragraph" w:styleId="ab">
    <w:name w:val="annotation text"/>
    <w:basedOn w:val="a"/>
    <w:link w:val="ac"/>
    <w:uiPriority w:val="99"/>
    <w:semiHidden/>
    <w:unhideWhenUsed/>
    <w:rsid w:val="004365E7"/>
  </w:style>
  <w:style w:type="character" w:customStyle="1" w:styleId="ac">
    <w:name w:val="註解文字 字元"/>
    <w:basedOn w:val="a0"/>
    <w:link w:val="ab"/>
    <w:uiPriority w:val="99"/>
    <w:semiHidden/>
    <w:rsid w:val="004365E7"/>
  </w:style>
  <w:style w:type="paragraph" w:styleId="ad">
    <w:name w:val="annotation subject"/>
    <w:basedOn w:val="ab"/>
    <w:next w:val="ab"/>
    <w:link w:val="ae"/>
    <w:uiPriority w:val="99"/>
    <w:semiHidden/>
    <w:unhideWhenUsed/>
    <w:rsid w:val="004365E7"/>
    <w:rPr>
      <w:b/>
      <w:bCs/>
    </w:rPr>
  </w:style>
  <w:style w:type="character" w:customStyle="1" w:styleId="ae">
    <w:name w:val="註解主旨 字元"/>
    <w:basedOn w:val="ac"/>
    <w:link w:val="ad"/>
    <w:uiPriority w:val="99"/>
    <w:semiHidden/>
    <w:rsid w:val="004365E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693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85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05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3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33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90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4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8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679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960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62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24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039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04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51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13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991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463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0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1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2393B0B-D23B-4E04-A810-E124B246D1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21</Pages>
  <Words>2257</Words>
  <Characters>12870</Characters>
  <Application>Microsoft Office Word</Application>
  <DocSecurity>0</DocSecurity>
  <Lines>107</Lines>
  <Paragraphs>30</Paragraphs>
  <ScaleCrop>false</ScaleCrop>
  <Company>國防部</Company>
  <LinksUpToDate>false</LinksUpToDate>
  <CharactersWithSpaces>15097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姚盛龍</dc:creator>
  <cp:lastModifiedBy>楊喬茵</cp:lastModifiedBy>
  <cp:revision>2</cp:revision>
  <cp:lastPrinted>2018-02-07T01:53:00Z</cp:lastPrinted>
  <dcterms:created xsi:type="dcterms:W3CDTF">2018-02-21T02:13:00Z</dcterms:created>
  <dcterms:modified xsi:type="dcterms:W3CDTF">2018-02-21T02:13:00Z</dcterms:modified>
</cp:coreProperties>
</file>